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64F08" w14:textId="11104050"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D76">
        <w:rPr>
          <w:b/>
          <w:sz w:val="28"/>
          <w:szCs w:val="28"/>
        </w:rPr>
        <w:t xml:space="preserve">ПРОТОКОЛ </w:t>
      </w:r>
      <w:r w:rsidR="006216AB">
        <w:rPr>
          <w:b/>
          <w:sz w:val="28"/>
          <w:szCs w:val="28"/>
        </w:rPr>
        <w:t>9</w:t>
      </w:r>
    </w:p>
    <w:p w14:paraId="2D32C152" w14:textId="6A71211D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Правления </w:t>
      </w:r>
      <w:r w:rsidR="00C0320C" w:rsidRPr="00C241C3">
        <w:rPr>
          <w:b/>
          <w:color w:val="000000" w:themeColor="text1"/>
          <w:sz w:val="28"/>
          <w:szCs w:val="28"/>
        </w:rPr>
        <w:t>СНТ «Энтузиаст»</w:t>
      </w:r>
    </w:p>
    <w:p w14:paraId="0F2F3159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2084CC8B" w14:textId="2C06F51F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с.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Перхушково</w:t>
      </w:r>
      <w:proofErr w:type="spellEnd"/>
      <w:r>
        <w:rPr>
          <w:b/>
          <w:color w:val="000000" w:themeColor="text1"/>
          <w:sz w:val="28"/>
          <w:szCs w:val="28"/>
        </w:rPr>
        <w:t xml:space="preserve">  СНТ</w:t>
      </w:r>
      <w:proofErr w:type="gramEnd"/>
      <w:r>
        <w:rPr>
          <w:b/>
          <w:color w:val="000000" w:themeColor="text1"/>
          <w:sz w:val="28"/>
          <w:szCs w:val="28"/>
        </w:rPr>
        <w:t xml:space="preserve">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293ED3">
        <w:rPr>
          <w:b/>
          <w:color w:val="000000" w:themeColor="text1"/>
          <w:sz w:val="28"/>
          <w:szCs w:val="28"/>
        </w:rPr>
        <w:t>18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360B29">
        <w:rPr>
          <w:b/>
          <w:color w:val="000000" w:themeColor="text1"/>
          <w:sz w:val="28"/>
          <w:szCs w:val="28"/>
        </w:rPr>
        <w:t>мая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BA7071">
        <w:rPr>
          <w:b/>
          <w:color w:val="000000" w:themeColor="text1"/>
          <w:sz w:val="28"/>
          <w:szCs w:val="28"/>
        </w:rPr>
        <w:t>21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1A7C697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3C81B524" w14:textId="77777777" w:rsidTr="00B91E12">
        <w:tc>
          <w:tcPr>
            <w:tcW w:w="4928" w:type="dxa"/>
          </w:tcPr>
          <w:p w14:paraId="3C7A5D62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3D5D39D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663C22EB" w14:textId="77777777" w:rsidTr="00B91E12">
        <w:tc>
          <w:tcPr>
            <w:tcW w:w="4928" w:type="dxa"/>
          </w:tcPr>
          <w:p w14:paraId="570F0875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76C45D4C" w14:textId="77777777" w:rsidR="00B91E12" w:rsidRDefault="002C5E9F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42B9AACA" w14:textId="77777777" w:rsidTr="00B91E12">
        <w:tc>
          <w:tcPr>
            <w:tcW w:w="4928" w:type="dxa"/>
          </w:tcPr>
          <w:p w14:paraId="2C148A62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B0D927E" w14:textId="77777777" w:rsidR="00B91E12" w:rsidRDefault="002C5E9F" w:rsidP="002C5E9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Шмелёва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67D9D801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2B40894A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65DF9713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4DB3A0C6" w14:textId="77777777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2C5E9F">
        <w:rPr>
          <w:sz w:val="24"/>
          <w:szCs w:val="24"/>
        </w:rPr>
        <w:t xml:space="preserve"> </w:t>
      </w:r>
      <w:proofErr w:type="spellStart"/>
      <w:r w:rsidR="002C5E9F">
        <w:rPr>
          <w:sz w:val="24"/>
          <w:szCs w:val="24"/>
        </w:rPr>
        <w:t>Шмелёву</w:t>
      </w:r>
      <w:proofErr w:type="spellEnd"/>
      <w:r w:rsidR="0086319B" w:rsidRPr="0080274E">
        <w:rPr>
          <w:sz w:val="24"/>
          <w:szCs w:val="24"/>
        </w:rPr>
        <w:t xml:space="preserve"> </w:t>
      </w:r>
      <w:r w:rsidR="002C5E9F">
        <w:rPr>
          <w:sz w:val="24"/>
          <w:szCs w:val="24"/>
        </w:rPr>
        <w:t>Е.Ю.</w:t>
      </w:r>
    </w:p>
    <w:p w14:paraId="7F2BA2D8" w14:textId="77777777" w:rsidR="007D1468" w:rsidRDefault="005C013F" w:rsidP="00405765">
      <w:pPr>
        <w:ind w:firstLine="708"/>
        <w:jc w:val="both"/>
        <w:rPr>
          <w:sz w:val="24"/>
          <w:szCs w:val="24"/>
        </w:rPr>
      </w:pPr>
      <w:bookmarkStart w:id="0" w:name="_Hlk72232045"/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bookmarkEnd w:id="0"/>
    <w:p w14:paraId="48132D48" w14:textId="77777777" w:rsidR="0091292B" w:rsidRP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E727BD">
        <w:rPr>
          <w:sz w:val="24"/>
          <w:szCs w:val="24"/>
        </w:rPr>
        <w:t>а 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22BD03E4" w14:textId="62789631" w:rsidR="00B6307F" w:rsidRDefault="00595055" w:rsidP="00CC66D6">
      <w:pPr>
        <w:pStyle w:val="ab"/>
        <w:ind w:firstLine="708"/>
        <w:rPr>
          <w:b/>
          <w:bCs/>
          <w:sz w:val="24"/>
          <w:szCs w:val="24"/>
        </w:rPr>
      </w:pPr>
      <w:proofErr w:type="gramStart"/>
      <w:r w:rsidRPr="00135EEA">
        <w:rPr>
          <w:b/>
          <w:bCs/>
          <w:sz w:val="24"/>
          <w:szCs w:val="24"/>
        </w:rPr>
        <w:t>П</w:t>
      </w:r>
      <w:r w:rsidR="005C013F" w:rsidRPr="00135EEA">
        <w:rPr>
          <w:b/>
          <w:bCs/>
          <w:sz w:val="24"/>
          <w:szCs w:val="24"/>
        </w:rPr>
        <w:t>овестк</w:t>
      </w:r>
      <w:r w:rsidR="00C0320C" w:rsidRPr="00135EEA">
        <w:rPr>
          <w:b/>
          <w:bCs/>
          <w:sz w:val="24"/>
          <w:szCs w:val="24"/>
        </w:rPr>
        <w:t>у</w:t>
      </w:r>
      <w:r w:rsidR="00BB48E8" w:rsidRPr="00135EEA">
        <w:rPr>
          <w:b/>
          <w:bCs/>
          <w:sz w:val="24"/>
          <w:szCs w:val="24"/>
        </w:rPr>
        <w:t xml:space="preserve"> </w:t>
      </w:r>
      <w:r w:rsidR="00500FDA" w:rsidRPr="00135EEA">
        <w:rPr>
          <w:b/>
          <w:bCs/>
          <w:sz w:val="24"/>
          <w:szCs w:val="24"/>
        </w:rPr>
        <w:t>:</w:t>
      </w:r>
      <w:proofErr w:type="gramEnd"/>
    </w:p>
    <w:p w14:paraId="4726B376" w14:textId="77777777" w:rsidR="00740F05" w:rsidRPr="00135EEA" w:rsidRDefault="00740F05" w:rsidP="00CC66D6">
      <w:pPr>
        <w:pStyle w:val="ab"/>
        <w:ind w:firstLine="708"/>
        <w:rPr>
          <w:b/>
          <w:bCs/>
          <w:sz w:val="24"/>
          <w:szCs w:val="24"/>
        </w:rPr>
      </w:pPr>
    </w:p>
    <w:p w14:paraId="018E8209" w14:textId="0F80965D" w:rsidR="00830F2F" w:rsidRDefault="00135EEA" w:rsidP="00CC66D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207B40" w:rsidRPr="00135EEA">
        <w:rPr>
          <w:color w:val="000000" w:themeColor="text1"/>
          <w:sz w:val="24"/>
          <w:szCs w:val="24"/>
        </w:rPr>
        <w:t>Рассмотрение заявления от собственников участков, находящихся по адресу:</w:t>
      </w:r>
      <w:r w:rsidR="00CC66D6">
        <w:rPr>
          <w:color w:val="000000" w:themeColor="text1"/>
          <w:sz w:val="24"/>
          <w:szCs w:val="24"/>
        </w:rPr>
        <w:t xml:space="preserve"> </w:t>
      </w:r>
      <w:r w:rsidR="00207B40" w:rsidRPr="00135EEA">
        <w:rPr>
          <w:color w:val="000000" w:themeColor="text1"/>
          <w:sz w:val="24"/>
          <w:szCs w:val="24"/>
        </w:rPr>
        <w:t>143081, М</w:t>
      </w:r>
      <w:r w:rsidR="00CC66D6">
        <w:rPr>
          <w:color w:val="000000" w:themeColor="text1"/>
          <w:sz w:val="24"/>
          <w:szCs w:val="24"/>
        </w:rPr>
        <w:t>.</w:t>
      </w:r>
      <w:r w:rsidR="00207B40" w:rsidRPr="00135EEA">
        <w:rPr>
          <w:color w:val="000000" w:themeColor="text1"/>
          <w:sz w:val="24"/>
          <w:szCs w:val="24"/>
        </w:rPr>
        <w:t>О</w:t>
      </w:r>
      <w:r w:rsidR="00CC66D6">
        <w:rPr>
          <w:color w:val="000000" w:themeColor="text1"/>
          <w:sz w:val="24"/>
          <w:szCs w:val="24"/>
        </w:rPr>
        <w:t>.</w:t>
      </w:r>
      <w:r w:rsidR="00207B40" w:rsidRPr="00135EEA">
        <w:rPr>
          <w:color w:val="000000" w:themeColor="text1"/>
          <w:sz w:val="24"/>
          <w:szCs w:val="24"/>
        </w:rPr>
        <w:t>, СНТ "Энтузиаст", стр. 1Д., именуемых себя «инициативн</w:t>
      </w:r>
      <w:r w:rsidR="009A59FA">
        <w:rPr>
          <w:color w:val="000000" w:themeColor="text1"/>
          <w:sz w:val="24"/>
          <w:szCs w:val="24"/>
        </w:rPr>
        <w:t>ая</w:t>
      </w:r>
      <w:r w:rsidR="00207B40" w:rsidRPr="00135EEA">
        <w:rPr>
          <w:color w:val="000000" w:themeColor="text1"/>
          <w:sz w:val="24"/>
          <w:szCs w:val="24"/>
        </w:rPr>
        <w:t xml:space="preserve"> групп</w:t>
      </w:r>
      <w:r w:rsidR="009A59FA">
        <w:rPr>
          <w:color w:val="000000" w:themeColor="text1"/>
          <w:sz w:val="24"/>
          <w:szCs w:val="24"/>
        </w:rPr>
        <w:t>а</w:t>
      </w:r>
      <w:r w:rsidR="00207B40" w:rsidRPr="00135EEA">
        <w:rPr>
          <w:color w:val="000000" w:themeColor="text1"/>
          <w:sz w:val="24"/>
          <w:szCs w:val="24"/>
        </w:rPr>
        <w:t>».</w:t>
      </w:r>
    </w:p>
    <w:p w14:paraId="69A1B741" w14:textId="77777777" w:rsidR="00405765" w:rsidRDefault="00405765" w:rsidP="00CC66D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7AC86DA0" w14:textId="3AAEF450" w:rsidR="00207B40" w:rsidRDefault="00207B40" w:rsidP="00293ED3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135EEA">
        <w:rPr>
          <w:color w:val="000000" w:themeColor="text1"/>
          <w:sz w:val="24"/>
          <w:szCs w:val="24"/>
        </w:rPr>
        <w:t>2.   Ответ</w:t>
      </w:r>
      <w:r w:rsidR="00A34E21">
        <w:rPr>
          <w:color w:val="000000" w:themeColor="text1"/>
          <w:sz w:val="24"/>
          <w:szCs w:val="24"/>
        </w:rPr>
        <w:t>ы</w:t>
      </w:r>
      <w:r w:rsidRPr="00135EEA">
        <w:rPr>
          <w:color w:val="000000" w:themeColor="text1"/>
          <w:sz w:val="24"/>
          <w:szCs w:val="24"/>
        </w:rPr>
        <w:t xml:space="preserve"> Правления на данное заявление по сути заданных вопросов</w:t>
      </w:r>
      <w:r w:rsidR="00740F05">
        <w:rPr>
          <w:color w:val="000000" w:themeColor="text1"/>
          <w:sz w:val="24"/>
          <w:szCs w:val="24"/>
        </w:rPr>
        <w:t>, предложений и претензий</w:t>
      </w:r>
      <w:r w:rsidR="00293ED3">
        <w:rPr>
          <w:color w:val="000000" w:themeColor="text1"/>
          <w:sz w:val="24"/>
          <w:szCs w:val="24"/>
        </w:rPr>
        <w:t xml:space="preserve">, а также </w:t>
      </w:r>
      <w:r w:rsidRPr="00135EEA">
        <w:rPr>
          <w:color w:val="000000" w:themeColor="text1"/>
          <w:sz w:val="24"/>
          <w:szCs w:val="24"/>
        </w:rPr>
        <w:t xml:space="preserve">доведение </w:t>
      </w:r>
      <w:r w:rsidR="00BF5FB9">
        <w:rPr>
          <w:color w:val="000000" w:themeColor="text1"/>
          <w:sz w:val="24"/>
          <w:szCs w:val="24"/>
        </w:rPr>
        <w:t xml:space="preserve">этих </w:t>
      </w:r>
      <w:r w:rsidR="00BE460B">
        <w:rPr>
          <w:color w:val="000000" w:themeColor="text1"/>
          <w:sz w:val="24"/>
          <w:szCs w:val="24"/>
        </w:rPr>
        <w:t>ответов</w:t>
      </w:r>
      <w:r w:rsidRPr="00135EEA">
        <w:rPr>
          <w:color w:val="000000" w:themeColor="text1"/>
          <w:sz w:val="24"/>
          <w:szCs w:val="24"/>
        </w:rPr>
        <w:t xml:space="preserve"> Правления до членов СНТ посредством размещения на сайте Товарищества и информационном стенде. </w:t>
      </w:r>
    </w:p>
    <w:p w14:paraId="1A1B9545" w14:textId="77777777" w:rsidR="00405765" w:rsidRDefault="00405765" w:rsidP="00293ED3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28C217E3" w14:textId="6DCAF8D0" w:rsidR="00405765" w:rsidRDefault="00405765" w:rsidP="00293ED3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405765">
        <w:rPr>
          <w:color w:val="000000" w:themeColor="text1"/>
          <w:sz w:val="24"/>
          <w:szCs w:val="24"/>
        </w:rPr>
        <w:t xml:space="preserve">По </w:t>
      </w:r>
      <w:r>
        <w:rPr>
          <w:color w:val="000000" w:themeColor="text1"/>
          <w:sz w:val="24"/>
          <w:szCs w:val="24"/>
        </w:rPr>
        <w:t xml:space="preserve">повестке </w:t>
      </w:r>
      <w:r w:rsidRPr="00405765">
        <w:rPr>
          <w:color w:val="000000" w:themeColor="text1"/>
          <w:sz w:val="24"/>
          <w:szCs w:val="24"/>
        </w:rPr>
        <w:t>проголосовали «за» единогласно.</w:t>
      </w:r>
    </w:p>
    <w:p w14:paraId="54A0A2AE" w14:textId="77777777" w:rsidR="00405765" w:rsidRPr="00135EEA" w:rsidRDefault="00405765" w:rsidP="00293ED3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2B87ECF0" w14:textId="735B261D" w:rsidR="00135EEA" w:rsidRPr="00135EEA" w:rsidRDefault="002C5E9F" w:rsidP="00135EEA">
      <w:pPr>
        <w:pStyle w:val="ab"/>
        <w:jc w:val="both"/>
        <w:rPr>
          <w:sz w:val="24"/>
          <w:szCs w:val="24"/>
        </w:rPr>
      </w:pPr>
      <w:r w:rsidRPr="00135EEA">
        <w:rPr>
          <w:b/>
          <w:sz w:val="24"/>
          <w:szCs w:val="24"/>
        </w:rPr>
        <w:t xml:space="preserve">   </w:t>
      </w:r>
      <w:r w:rsidR="00CC66D6">
        <w:rPr>
          <w:b/>
          <w:sz w:val="24"/>
          <w:szCs w:val="24"/>
        </w:rPr>
        <w:tab/>
      </w:r>
      <w:r w:rsidR="00500FDA" w:rsidRPr="00135EEA">
        <w:rPr>
          <w:b/>
          <w:sz w:val="24"/>
          <w:szCs w:val="24"/>
        </w:rPr>
        <w:t>По первому вопросу</w:t>
      </w:r>
      <w:r w:rsidR="00500FDA" w:rsidRPr="00135EEA">
        <w:rPr>
          <w:sz w:val="24"/>
          <w:szCs w:val="24"/>
        </w:rPr>
        <w:t xml:space="preserve"> выступил</w:t>
      </w:r>
      <w:r w:rsidR="00830F2F" w:rsidRPr="00135EEA">
        <w:rPr>
          <w:sz w:val="24"/>
          <w:szCs w:val="24"/>
        </w:rPr>
        <w:t>а</w:t>
      </w:r>
      <w:r w:rsidR="00500FDA" w:rsidRPr="00135EEA">
        <w:rPr>
          <w:sz w:val="24"/>
          <w:szCs w:val="24"/>
        </w:rPr>
        <w:t xml:space="preserve"> </w:t>
      </w:r>
      <w:r w:rsidR="00830F2F" w:rsidRPr="00135EEA">
        <w:rPr>
          <w:sz w:val="24"/>
          <w:szCs w:val="24"/>
        </w:rPr>
        <w:t>Осташко И</w:t>
      </w:r>
      <w:r w:rsidR="00500FDA" w:rsidRPr="00135EEA">
        <w:rPr>
          <w:sz w:val="24"/>
          <w:szCs w:val="24"/>
        </w:rPr>
        <w:t>.А.</w:t>
      </w:r>
      <w:r w:rsidR="00207B40" w:rsidRPr="00135EEA">
        <w:rPr>
          <w:sz w:val="24"/>
          <w:szCs w:val="24"/>
        </w:rPr>
        <w:t xml:space="preserve">, зачитав заявление от 10.05.2021 г., поступившее </w:t>
      </w:r>
    </w:p>
    <w:p w14:paraId="3DD5D69A" w14:textId="795397B5" w:rsidR="00207B40" w:rsidRPr="00CC66D6" w:rsidRDefault="00207B40" w:rsidP="00135EEA">
      <w:pPr>
        <w:pStyle w:val="ab"/>
        <w:jc w:val="both"/>
        <w:rPr>
          <w:sz w:val="24"/>
          <w:szCs w:val="24"/>
        </w:rPr>
      </w:pPr>
      <w:r w:rsidRPr="00135EEA">
        <w:rPr>
          <w:sz w:val="24"/>
          <w:szCs w:val="24"/>
        </w:rPr>
        <w:t xml:space="preserve">на </w:t>
      </w:r>
      <w:r w:rsidRPr="00CC66D6">
        <w:rPr>
          <w:sz w:val="24"/>
          <w:szCs w:val="24"/>
        </w:rPr>
        <w:t xml:space="preserve">её электронную почту с </w:t>
      </w:r>
      <w:r w:rsidR="00BB016D">
        <w:rPr>
          <w:sz w:val="24"/>
          <w:szCs w:val="24"/>
        </w:rPr>
        <w:t>адреса</w:t>
      </w:r>
      <w:r w:rsidRPr="00CC66D6">
        <w:rPr>
          <w:sz w:val="24"/>
          <w:szCs w:val="24"/>
        </w:rPr>
        <w:t xml:space="preserve"> вл</w:t>
      </w:r>
      <w:r w:rsidR="00135EEA" w:rsidRPr="00CC66D6">
        <w:rPr>
          <w:sz w:val="24"/>
          <w:szCs w:val="24"/>
        </w:rPr>
        <w:t>а</w:t>
      </w:r>
      <w:r w:rsidRPr="00CC66D6">
        <w:rPr>
          <w:sz w:val="24"/>
          <w:szCs w:val="24"/>
        </w:rPr>
        <w:t xml:space="preserve">дельца участка </w:t>
      </w:r>
      <w:r w:rsidR="00135EEA" w:rsidRPr="00CC66D6">
        <w:rPr>
          <w:sz w:val="24"/>
          <w:szCs w:val="24"/>
        </w:rPr>
        <w:t>№</w:t>
      </w:r>
      <w:r w:rsidRPr="00CC66D6">
        <w:rPr>
          <w:sz w:val="24"/>
          <w:szCs w:val="24"/>
        </w:rPr>
        <w:t xml:space="preserve"> 52 </w:t>
      </w:r>
      <w:r w:rsidR="00135EEA" w:rsidRPr="00CC66D6">
        <w:rPr>
          <w:sz w:val="24"/>
          <w:szCs w:val="24"/>
        </w:rPr>
        <w:t>Алексеевой И.А.</w:t>
      </w:r>
      <w:r w:rsidR="00F538C4">
        <w:rPr>
          <w:sz w:val="24"/>
          <w:szCs w:val="24"/>
        </w:rPr>
        <w:t xml:space="preserve"> Одновременно этот документ был ею разослан по </w:t>
      </w:r>
      <w:r w:rsidR="004D1431">
        <w:rPr>
          <w:sz w:val="24"/>
          <w:szCs w:val="24"/>
        </w:rPr>
        <w:t>71</w:t>
      </w:r>
      <w:bookmarkStart w:id="1" w:name="_GoBack"/>
      <w:bookmarkEnd w:id="1"/>
      <w:r w:rsidR="00F538C4">
        <w:rPr>
          <w:sz w:val="24"/>
          <w:szCs w:val="24"/>
        </w:rPr>
        <w:t xml:space="preserve"> электронным адресам членов СНТ «Энтузиаст». </w:t>
      </w:r>
    </w:p>
    <w:p w14:paraId="7A318CBC" w14:textId="68AD1458" w:rsidR="00135EEA" w:rsidRPr="00CC66D6" w:rsidRDefault="00135EEA" w:rsidP="00CC66D6">
      <w:pPr>
        <w:pStyle w:val="ab"/>
        <w:ind w:firstLine="708"/>
        <w:jc w:val="both"/>
        <w:rPr>
          <w:bCs/>
          <w:sz w:val="24"/>
          <w:szCs w:val="24"/>
        </w:rPr>
      </w:pPr>
      <w:r w:rsidRPr="00CC66D6">
        <w:rPr>
          <w:bCs/>
          <w:sz w:val="24"/>
          <w:szCs w:val="24"/>
        </w:rPr>
        <w:t>Осташко И.А. отметила, что формально данный документ не подлежит рассмотрению, поскольку в н</w:t>
      </w:r>
      <w:r w:rsidR="00CC66D6" w:rsidRPr="00CC66D6">
        <w:rPr>
          <w:bCs/>
          <w:sz w:val="24"/>
          <w:szCs w:val="24"/>
        </w:rPr>
        <w:t>ё</w:t>
      </w:r>
      <w:r w:rsidRPr="00CC66D6">
        <w:rPr>
          <w:bCs/>
          <w:sz w:val="24"/>
          <w:szCs w:val="24"/>
        </w:rPr>
        <w:t xml:space="preserve">м не расшифрованы подписи (членами СНТ являются конкретные граждане, а не участки). Соответственно, данное заявление </w:t>
      </w:r>
      <w:r w:rsidR="00A927F3">
        <w:rPr>
          <w:bCs/>
          <w:sz w:val="24"/>
          <w:szCs w:val="24"/>
        </w:rPr>
        <w:t xml:space="preserve">де-юре </w:t>
      </w:r>
      <w:r w:rsidRPr="00CC66D6">
        <w:rPr>
          <w:bCs/>
          <w:sz w:val="24"/>
          <w:szCs w:val="24"/>
        </w:rPr>
        <w:t xml:space="preserve">является анонимным. </w:t>
      </w:r>
    </w:p>
    <w:p w14:paraId="27BB0C25" w14:textId="3485CBDA" w:rsidR="00CC66D6" w:rsidRDefault="00CC66D6" w:rsidP="00CC66D6">
      <w:pPr>
        <w:pStyle w:val="ab"/>
        <w:ind w:firstLine="708"/>
        <w:jc w:val="both"/>
        <w:rPr>
          <w:bCs/>
          <w:sz w:val="24"/>
          <w:szCs w:val="24"/>
        </w:rPr>
      </w:pPr>
      <w:r w:rsidRPr="00CC66D6">
        <w:rPr>
          <w:bCs/>
          <w:sz w:val="24"/>
          <w:szCs w:val="24"/>
        </w:rPr>
        <w:t xml:space="preserve">Тем не менее, </w:t>
      </w:r>
      <w:r>
        <w:rPr>
          <w:bCs/>
          <w:sz w:val="24"/>
          <w:szCs w:val="24"/>
        </w:rPr>
        <w:t xml:space="preserve">исходя из того, что поднятые в заявлении темы представляют интерес для значительного числа членов СНТ, Осташко И.А. предложила заявление «инициативной группы» рассмотреть и дать по </w:t>
      </w:r>
      <w:r w:rsidR="00CA67AD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ему ответ</w:t>
      </w:r>
      <w:r w:rsidR="00AF1A53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.  </w:t>
      </w:r>
    </w:p>
    <w:p w14:paraId="6C8D9988" w14:textId="77777777" w:rsidR="00F65071" w:rsidRDefault="00F65071" w:rsidP="00CC66D6">
      <w:pPr>
        <w:pStyle w:val="ab"/>
        <w:ind w:firstLine="708"/>
        <w:jc w:val="both"/>
        <w:rPr>
          <w:bCs/>
          <w:sz w:val="24"/>
          <w:szCs w:val="24"/>
        </w:rPr>
      </w:pPr>
    </w:p>
    <w:p w14:paraId="575F9119" w14:textId="646D70D8" w:rsidR="00CC66D6" w:rsidRPr="00CC66D6" w:rsidRDefault="00CC66D6" w:rsidP="00CC66D6">
      <w:pPr>
        <w:pStyle w:val="ab"/>
        <w:ind w:firstLine="708"/>
        <w:jc w:val="both"/>
        <w:rPr>
          <w:b/>
          <w:sz w:val="24"/>
          <w:szCs w:val="24"/>
        </w:rPr>
      </w:pPr>
      <w:r w:rsidRPr="00CC66D6">
        <w:rPr>
          <w:b/>
          <w:sz w:val="24"/>
          <w:szCs w:val="24"/>
        </w:rPr>
        <w:t>По данному вопросу проголосовали «за» единогласно.</w:t>
      </w:r>
    </w:p>
    <w:p w14:paraId="77564DA2" w14:textId="77777777" w:rsidR="00135EEA" w:rsidRDefault="00135EEA" w:rsidP="00CC66D6">
      <w:pPr>
        <w:pStyle w:val="ab"/>
      </w:pPr>
    </w:p>
    <w:p w14:paraId="5A149E0C" w14:textId="1E1D9747" w:rsidR="00F65071" w:rsidRDefault="000420BE" w:rsidP="00F65071">
      <w:pPr>
        <w:pStyle w:val="ab"/>
        <w:ind w:firstLine="708"/>
        <w:jc w:val="both"/>
        <w:rPr>
          <w:sz w:val="24"/>
          <w:szCs w:val="24"/>
        </w:rPr>
      </w:pPr>
      <w:r w:rsidRPr="00F65071">
        <w:rPr>
          <w:b/>
          <w:sz w:val="24"/>
          <w:szCs w:val="24"/>
        </w:rPr>
        <w:t>По второму вопросу</w:t>
      </w:r>
      <w:r w:rsidRPr="00F65071">
        <w:rPr>
          <w:sz w:val="24"/>
          <w:szCs w:val="24"/>
        </w:rPr>
        <w:t xml:space="preserve"> выступила Осташко И.А.</w:t>
      </w:r>
      <w:r w:rsidR="00F65071">
        <w:rPr>
          <w:sz w:val="24"/>
          <w:szCs w:val="24"/>
        </w:rPr>
        <w:t xml:space="preserve">, </w:t>
      </w:r>
      <w:r w:rsidR="00FC6237" w:rsidRPr="00F65071">
        <w:rPr>
          <w:sz w:val="24"/>
          <w:szCs w:val="24"/>
        </w:rPr>
        <w:t>последовательно зачита</w:t>
      </w:r>
      <w:r w:rsidR="00F65071">
        <w:rPr>
          <w:sz w:val="24"/>
          <w:szCs w:val="24"/>
        </w:rPr>
        <w:t>в</w:t>
      </w:r>
      <w:r w:rsidR="00FC6237" w:rsidRPr="00F65071">
        <w:rPr>
          <w:sz w:val="24"/>
          <w:szCs w:val="24"/>
        </w:rPr>
        <w:t xml:space="preserve"> вопросы</w:t>
      </w:r>
      <w:r w:rsidR="0057744B">
        <w:rPr>
          <w:sz w:val="24"/>
          <w:szCs w:val="24"/>
        </w:rPr>
        <w:t xml:space="preserve">, </w:t>
      </w:r>
      <w:r w:rsidR="00FC6237" w:rsidRPr="00F65071">
        <w:rPr>
          <w:sz w:val="24"/>
          <w:szCs w:val="24"/>
        </w:rPr>
        <w:t>предложения</w:t>
      </w:r>
      <w:r w:rsidR="0057744B">
        <w:rPr>
          <w:sz w:val="24"/>
          <w:szCs w:val="24"/>
        </w:rPr>
        <w:t xml:space="preserve"> и претензии</w:t>
      </w:r>
      <w:r w:rsidR="00FC6237" w:rsidRPr="00F65071">
        <w:rPr>
          <w:sz w:val="24"/>
          <w:szCs w:val="24"/>
        </w:rPr>
        <w:t xml:space="preserve">, имеющиеся в заявлении «инициативной группы». По каждому из </w:t>
      </w:r>
      <w:r w:rsidR="004B2126">
        <w:rPr>
          <w:sz w:val="24"/>
          <w:szCs w:val="24"/>
        </w:rPr>
        <w:t>них</w:t>
      </w:r>
      <w:r w:rsidR="00FC6237" w:rsidRPr="00F65071">
        <w:rPr>
          <w:sz w:val="24"/>
          <w:szCs w:val="24"/>
        </w:rPr>
        <w:t xml:space="preserve"> произошёл обмен мнениями членов Правления и были выработаны коллегиальные решения. </w:t>
      </w:r>
    </w:p>
    <w:p w14:paraId="704151A9" w14:textId="64EC37DA" w:rsidR="00AF649D" w:rsidRDefault="00AF649D" w:rsidP="00F65071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Ниже привод</w:t>
      </w:r>
      <w:r w:rsidR="00FB7FE0">
        <w:rPr>
          <w:sz w:val="24"/>
          <w:szCs w:val="24"/>
        </w:rPr>
        <w:t>и</w:t>
      </w:r>
      <w:r>
        <w:rPr>
          <w:sz w:val="24"/>
          <w:szCs w:val="24"/>
        </w:rPr>
        <w:t xml:space="preserve">тся </w:t>
      </w:r>
      <w:r w:rsidR="00FB7FE0">
        <w:rPr>
          <w:sz w:val="24"/>
          <w:szCs w:val="24"/>
        </w:rPr>
        <w:t>суть</w:t>
      </w:r>
      <w:r>
        <w:rPr>
          <w:sz w:val="24"/>
          <w:szCs w:val="24"/>
        </w:rPr>
        <w:t xml:space="preserve"> </w:t>
      </w:r>
      <w:r w:rsidR="00FB7FE0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«инициативной группы» и ответы на них: </w:t>
      </w:r>
    </w:p>
    <w:p w14:paraId="46AA0458" w14:textId="77777777" w:rsidR="00AF649D" w:rsidRDefault="00AF649D" w:rsidP="00F65071">
      <w:pPr>
        <w:pStyle w:val="ab"/>
        <w:ind w:firstLine="708"/>
        <w:jc w:val="both"/>
        <w:rPr>
          <w:sz w:val="24"/>
          <w:szCs w:val="24"/>
        </w:rPr>
      </w:pPr>
    </w:p>
    <w:p w14:paraId="679349F0" w14:textId="2BD8B169" w:rsidR="00FC6237" w:rsidRPr="00F65071" w:rsidRDefault="00F65071" w:rsidP="00F65071">
      <w:pPr>
        <w:pStyle w:val="ab"/>
        <w:ind w:firstLine="708"/>
        <w:jc w:val="both"/>
        <w:rPr>
          <w:sz w:val="24"/>
          <w:szCs w:val="24"/>
        </w:rPr>
      </w:pPr>
      <w:r w:rsidRPr="00F65071">
        <w:rPr>
          <w:sz w:val="24"/>
          <w:szCs w:val="24"/>
        </w:rPr>
        <w:t xml:space="preserve">1. </w:t>
      </w:r>
      <w:r w:rsidR="004B2126" w:rsidRPr="00405765">
        <w:rPr>
          <w:sz w:val="24"/>
          <w:szCs w:val="24"/>
        </w:rPr>
        <w:t>Пред</w:t>
      </w:r>
      <w:r w:rsidR="00405765" w:rsidRPr="00405765">
        <w:rPr>
          <w:sz w:val="24"/>
          <w:szCs w:val="24"/>
        </w:rPr>
        <w:t>ложение</w:t>
      </w:r>
      <w:r w:rsidRPr="00405765">
        <w:rPr>
          <w:sz w:val="24"/>
          <w:szCs w:val="24"/>
        </w:rPr>
        <w:t xml:space="preserve"> </w:t>
      </w:r>
      <w:r w:rsidRPr="00F65071">
        <w:rPr>
          <w:sz w:val="24"/>
          <w:szCs w:val="24"/>
        </w:rPr>
        <w:t xml:space="preserve">о </w:t>
      </w:r>
      <w:proofErr w:type="spellStart"/>
      <w:r w:rsidRPr="00F65071">
        <w:rPr>
          <w:sz w:val="24"/>
          <w:szCs w:val="24"/>
        </w:rPr>
        <w:t>довыборе</w:t>
      </w:r>
      <w:proofErr w:type="spellEnd"/>
      <w:r w:rsidRPr="00F65071">
        <w:rPr>
          <w:sz w:val="24"/>
          <w:szCs w:val="24"/>
        </w:rPr>
        <w:t xml:space="preserve"> чл</w:t>
      </w:r>
      <w:r>
        <w:rPr>
          <w:sz w:val="24"/>
          <w:szCs w:val="24"/>
        </w:rPr>
        <w:t>е</w:t>
      </w:r>
      <w:r w:rsidRPr="00F65071">
        <w:rPr>
          <w:sz w:val="24"/>
          <w:szCs w:val="24"/>
        </w:rPr>
        <w:t>нов Правления и Ревизионной комиссии СНТ «Энтузиаст»</w:t>
      </w:r>
      <w:r>
        <w:rPr>
          <w:sz w:val="24"/>
          <w:szCs w:val="24"/>
        </w:rPr>
        <w:t xml:space="preserve"> на предстоящем Общем собрании Товарищества</w:t>
      </w:r>
      <w:r w:rsidRPr="00F65071">
        <w:rPr>
          <w:sz w:val="24"/>
          <w:szCs w:val="24"/>
        </w:rPr>
        <w:t>.</w:t>
      </w:r>
    </w:p>
    <w:p w14:paraId="317901FB" w14:textId="177C0059" w:rsidR="00FC6237" w:rsidRDefault="00F65071" w:rsidP="00F65071">
      <w:pPr>
        <w:pStyle w:val="ab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405765">
        <w:rPr>
          <w:sz w:val="24"/>
          <w:szCs w:val="24"/>
          <w:u w:val="single"/>
        </w:rPr>
        <w:t>Ответ.</w:t>
      </w:r>
    </w:p>
    <w:p w14:paraId="0B26198C" w14:textId="38CD459D" w:rsidR="00405765" w:rsidRPr="00405765" w:rsidRDefault="00E52C58" w:rsidP="00405765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5765" w:rsidRPr="00405765">
        <w:rPr>
          <w:sz w:val="24"/>
          <w:szCs w:val="24"/>
        </w:rPr>
        <w:t>В связи с тем</w:t>
      </w:r>
      <w:r w:rsidR="00405765">
        <w:rPr>
          <w:sz w:val="24"/>
          <w:szCs w:val="24"/>
        </w:rPr>
        <w:t>,</w:t>
      </w:r>
      <w:r w:rsidR="00405765" w:rsidRPr="00405765">
        <w:rPr>
          <w:sz w:val="24"/>
          <w:szCs w:val="24"/>
        </w:rPr>
        <w:t xml:space="preserve"> что выборы </w:t>
      </w:r>
      <w:r w:rsidR="00405765">
        <w:rPr>
          <w:sz w:val="24"/>
          <w:szCs w:val="24"/>
        </w:rPr>
        <w:t xml:space="preserve">Правления и Ревизионной комиссии </w:t>
      </w:r>
      <w:r w:rsidR="00405765" w:rsidRPr="00405765">
        <w:rPr>
          <w:sz w:val="24"/>
          <w:szCs w:val="24"/>
        </w:rPr>
        <w:t xml:space="preserve">были проведены в полном соответствии с действующим законодательством и уставом СНТ, </w:t>
      </w:r>
      <w:r w:rsidR="00405765" w:rsidRPr="00405765">
        <w:rPr>
          <w:sz w:val="24"/>
          <w:szCs w:val="24"/>
          <w:u w:val="single"/>
        </w:rPr>
        <w:t>Правление не видит необходимости в постановке вопроса о проведении «довыборов».</w:t>
      </w:r>
      <w:r w:rsidR="00405765" w:rsidRPr="00405765">
        <w:rPr>
          <w:sz w:val="24"/>
          <w:szCs w:val="24"/>
        </w:rPr>
        <w:t xml:space="preserve"> </w:t>
      </w:r>
      <w:r w:rsidR="00405765">
        <w:rPr>
          <w:sz w:val="24"/>
          <w:szCs w:val="24"/>
        </w:rPr>
        <w:t xml:space="preserve">Подобная </w:t>
      </w:r>
      <w:r w:rsidR="00405765" w:rsidRPr="00405765">
        <w:rPr>
          <w:sz w:val="24"/>
          <w:szCs w:val="24"/>
        </w:rPr>
        <w:t xml:space="preserve">процедура не предусмотрена </w:t>
      </w:r>
      <w:r w:rsidR="00405765">
        <w:rPr>
          <w:sz w:val="24"/>
          <w:szCs w:val="24"/>
        </w:rPr>
        <w:t>У</w:t>
      </w:r>
      <w:r w:rsidR="00405765" w:rsidRPr="00405765">
        <w:rPr>
          <w:sz w:val="24"/>
          <w:szCs w:val="24"/>
        </w:rPr>
        <w:t>ставом</w:t>
      </w:r>
      <w:r w:rsidR="00405765">
        <w:rPr>
          <w:sz w:val="24"/>
          <w:szCs w:val="24"/>
        </w:rPr>
        <w:t xml:space="preserve"> Товарищества.</w:t>
      </w:r>
      <w:r w:rsidR="00405765" w:rsidRPr="00405765">
        <w:rPr>
          <w:sz w:val="24"/>
          <w:szCs w:val="24"/>
        </w:rPr>
        <w:t xml:space="preserve"> </w:t>
      </w:r>
      <w:r w:rsidR="00405765">
        <w:rPr>
          <w:sz w:val="24"/>
          <w:szCs w:val="24"/>
        </w:rPr>
        <w:t>Никто из ныне действующих членов Правления и Ревизионной комиссии</w:t>
      </w:r>
      <w:r w:rsidR="00405765" w:rsidRPr="00405765">
        <w:rPr>
          <w:sz w:val="24"/>
          <w:szCs w:val="24"/>
        </w:rPr>
        <w:t xml:space="preserve"> </w:t>
      </w:r>
      <w:r w:rsidR="00405765">
        <w:rPr>
          <w:sz w:val="24"/>
          <w:szCs w:val="24"/>
        </w:rPr>
        <w:t xml:space="preserve">за отчетный период не выбыл и заявлений о желании выбыть не подавал. </w:t>
      </w:r>
    </w:p>
    <w:p w14:paraId="671C383A" w14:textId="0395F99D" w:rsidR="00FC6237" w:rsidRDefault="00FC6237" w:rsidP="00405765">
      <w:pPr>
        <w:pStyle w:val="ab"/>
        <w:rPr>
          <w:sz w:val="24"/>
          <w:szCs w:val="24"/>
        </w:rPr>
      </w:pPr>
    </w:p>
    <w:p w14:paraId="2B95BFEC" w14:textId="730230D6" w:rsidR="00405765" w:rsidRPr="00F65071" w:rsidRDefault="00405765" w:rsidP="00405765">
      <w:pPr>
        <w:pStyle w:val="ab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405765">
        <w:t xml:space="preserve"> </w:t>
      </w:r>
      <w:r w:rsidRPr="00405765">
        <w:rPr>
          <w:sz w:val="24"/>
          <w:szCs w:val="24"/>
        </w:rPr>
        <w:t xml:space="preserve">Вопрос о </w:t>
      </w:r>
      <w:r>
        <w:rPr>
          <w:sz w:val="24"/>
          <w:szCs w:val="24"/>
        </w:rPr>
        <w:t>«</w:t>
      </w:r>
      <w:r w:rsidRPr="00405765">
        <w:rPr>
          <w:sz w:val="24"/>
          <w:szCs w:val="24"/>
        </w:rPr>
        <w:t>несогласованном с общим собранием увеличении з/п</w:t>
      </w:r>
      <w:r>
        <w:rPr>
          <w:sz w:val="24"/>
          <w:szCs w:val="24"/>
        </w:rPr>
        <w:t>»</w:t>
      </w:r>
      <w:r w:rsidRPr="004057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5765">
        <w:rPr>
          <w:sz w:val="24"/>
          <w:szCs w:val="24"/>
        </w:rPr>
        <w:t>Пересмотр штатного расписания.</w:t>
      </w:r>
    </w:p>
    <w:p w14:paraId="65C50CA8" w14:textId="4CB8088A" w:rsidR="00405765" w:rsidRDefault="00405765" w:rsidP="00405765">
      <w:pPr>
        <w:pStyle w:val="ab"/>
        <w:ind w:firstLine="708"/>
        <w:rPr>
          <w:sz w:val="24"/>
          <w:szCs w:val="24"/>
          <w:u w:val="single"/>
        </w:rPr>
      </w:pPr>
      <w:r w:rsidRPr="00405765">
        <w:rPr>
          <w:sz w:val="24"/>
          <w:szCs w:val="24"/>
          <w:u w:val="single"/>
        </w:rPr>
        <w:t>Ответ</w:t>
      </w:r>
    </w:p>
    <w:p w14:paraId="6A64EA3C" w14:textId="4DEF2ED3" w:rsidR="00D918F9" w:rsidRDefault="00E30218" w:rsidP="00253C74">
      <w:pPr>
        <w:pStyle w:val="ab"/>
        <w:ind w:firstLine="708"/>
        <w:jc w:val="both"/>
        <w:rPr>
          <w:sz w:val="24"/>
          <w:szCs w:val="24"/>
        </w:rPr>
      </w:pPr>
      <w:r w:rsidRPr="00E30218">
        <w:rPr>
          <w:sz w:val="24"/>
          <w:szCs w:val="24"/>
        </w:rPr>
        <w:t>Данный вопрос находится в компетенции ревизионной комиссии</w:t>
      </w:r>
      <w:r w:rsidR="00253C74">
        <w:rPr>
          <w:sz w:val="24"/>
          <w:szCs w:val="24"/>
        </w:rPr>
        <w:t xml:space="preserve">, </w:t>
      </w:r>
      <w:r w:rsidRPr="00E30218">
        <w:rPr>
          <w:sz w:val="24"/>
          <w:szCs w:val="24"/>
        </w:rPr>
        <w:t>и должен быть ею рассмотрен в рабочем порядке</w:t>
      </w:r>
      <w:r w:rsidR="00253C74">
        <w:rPr>
          <w:sz w:val="24"/>
          <w:szCs w:val="24"/>
        </w:rPr>
        <w:t xml:space="preserve">. С точки зрения Правления никакого (тем более – </w:t>
      </w:r>
      <w:r w:rsidR="00253C74" w:rsidRPr="00253C74">
        <w:rPr>
          <w:sz w:val="24"/>
          <w:szCs w:val="24"/>
        </w:rPr>
        <w:t>необоснова</w:t>
      </w:r>
      <w:r w:rsidR="00253C74">
        <w:rPr>
          <w:sz w:val="24"/>
          <w:szCs w:val="24"/>
        </w:rPr>
        <w:t>н</w:t>
      </w:r>
      <w:r w:rsidR="00253C74" w:rsidRPr="00253C74">
        <w:rPr>
          <w:sz w:val="24"/>
          <w:szCs w:val="24"/>
        </w:rPr>
        <w:t>н</w:t>
      </w:r>
      <w:r w:rsidR="00253C74">
        <w:rPr>
          <w:sz w:val="24"/>
          <w:szCs w:val="24"/>
        </w:rPr>
        <w:t xml:space="preserve">ого) </w:t>
      </w:r>
      <w:r w:rsidR="00253C74" w:rsidRPr="00253C74">
        <w:rPr>
          <w:sz w:val="24"/>
          <w:szCs w:val="24"/>
        </w:rPr>
        <w:t>увели</w:t>
      </w:r>
      <w:r w:rsidR="00253C74">
        <w:rPr>
          <w:sz w:val="24"/>
          <w:szCs w:val="24"/>
        </w:rPr>
        <w:t xml:space="preserve">чения заработной платы Председателя в последние годы не происходило. </w:t>
      </w:r>
    </w:p>
    <w:p w14:paraId="103B238D" w14:textId="34E2585E" w:rsidR="00253C74" w:rsidRDefault="00253C74" w:rsidP="00253C74">
      <w:pPr>
        <w:pStyle w:val="ab"/>
        <w:ind w:firstLine="708"/>
        <w:jc w:val="both"/>
        <w:rPr>
          <w:sz w:val="24"/>
          <w:szCs w:val="24"/>
        </w:rPr>
      </w:pPr>
      <w:r w:rsidRPr="00253C74">
        <w:rPr>
          <w:sz w:val="24"/>
          <w:szCs w:val="24"/>
          <w:u w:val="single"/>
        </w:rPr>
        <w:t>По желанию Общего собрания</w:t>
      </w:r>
      <w:r>
        <w:rPr>
          <w:sz w:val="24"/>
          <w:szCs w:val="24"/>
        </w:rPr>
        <w:t xml:space="preserve">, этот факт в очередной раз можно прокомментировать на конкретных, официально зарегистрированных суммах. </w:t>
      </w:r>
    </w:p>
    <w:p w14:paraId="12788A6D" w14:textId="2E502F1F" w:rsidR="00253C74" w:rsidRDefault="00253C74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Штатное расписание СНТ «Энтузиаст» </w:t>
      </w:r>
      <w:r w:rsidRPr="00EE6F3F">
        <w:rPr>
          <w:sz w:val="24"/>
          <w:szCs w:val="24"/>
          <w:u w:val="single"/>
        </w:rPr>
        <w:t xml:space="preserve">неизменно </w:t>
      </w:r>
      <w:r>
        <w:rPr>
          <w:sz w:val="24"/>
          <w:szCs w:val="24"/>
        </w:rPr>
        <w:t xml:space="preserve">на протяжении нескольких </w:t>
      </w:r>
      <w:r w:rsidR="00AB3635">
        <w:rPr>
          <w:sz w:val="24"/>
          <w:szCs w:val="24"/>
        </w:rPr>
        <w:t xml:space="preserve">лет </w:t>
      </w:r>
      <w:r>
        <w:rPr>
          <w:sz w:val="24"/>
          <w:szCs w:val="24"/>
        </w:rPr>
        <w:t>и включает в себя:</w:t>
      </w:r>
    </w:p>
    <w:p w14:paraId="3F469970" w14:textId="7997188E" w:rsidR="00253C74" w:rsidRDefault="00253C74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Председателя;</w:t>
      </w:r>
    </w:p>
    <w:p w14:paraId="3495ECC2" w14:textId="67273D3B" w:rsidR="00FF2F69" w:rsidRDefault="00FF2F69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учётчика;</w:t>
      </w:r>
    </w:p>
    <w:p w14:paraId="3D727F62" w14:textId="77777777" w:rsidR="00253C74" w:rsidRDefault="00253C74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сторожа;</w:t>
      </w:r>
    </w:p>
    <w:p w14:paraId="3055EDB8" w14:textId="77777777" w:rsidR="00253C74" w:rsidRDefault="00253C74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электрика;</w:t>
      </w:r>
    </w:p>
    <w:p w14:paraId="54DE56EA" w14:textId="77777777" w:rsidR="00253C74" w:rsidRDefault="00253C74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бухгалтера.</w:t>
      </w:r>
    </w:p>
    <w:p w14:paraId="27C0A065" w14:textId="09458ABA" w:rsidR="00253C74" w:rsidRDefault="00253C74" w:rsidP="00625DA8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Заработные платы эти сотрудников </w:t>
      </w:r>
      <w:r w:rsidRPr="00EE6F3F">
        <w:rPr>
          <w:sz w:val="24"/>
          <w:szCs w:val="24"/>
          <w:u w:val="single"/>
        </w:rPr>
        <w:t>не являются закрытой информаций</w:t>
      </w:r>
      <w:r w:rsidR="00625DA8">
        <w:rPr>
          <w:sz w:val="24"/>
          <w:szCs w:val="24"/>
        </w:rPr>
        <w:t xml:space="preserve"> и размещены на сайте Товарищества. </w:t>
      </w:r>
      <w:r>
        <w:rPr>
          <w:sz w:val="24"/>
          <w:szCs w:val="24"/>
        </w:rPr>
        <w:t xml:space="preserve">  </w:t>
      </w:r>
    </w:p>
    <w:p w14:paraId="52252C97" w14:textId="772C909E" w:rsidR="003F5486" w:rsidRDefault="003F5486" w:rsidP="00253C74">
      <w:pPr>
        <w:pStyle w:val="ab"/>
        <w:jc w:val="both"/>
        <w:rPr>
          <w:sz w:val="24"/>
          <w:szCs w:val="24"/>
        </w:rPr>
      </w:pPr>
    </w:p>
    <w:p w14:paraId="03B4EF98" w14:textId="52BA6FA9" w:rsidR="003F5486" w:rsidRDefault="003F5486" w:rsidP="00611CEF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F3923">
        <w:rPr>
          <w:sz w:val="24"/>
          <w:szCs w:val="24"/>
        </w:rPr>
        <w:t>Предложение</w:t>
      </w:r>
      <w:r w:rsidR="00611CEF" w:rsidRPr="00611CEF">
        <w:rPr>
          <w:sz w:val="24"/>
          <w:szCs w:val="24"/>
        </w:rPr>
        <w:t xml:space="preserve"> </w:t>
      </w:r>
      <w:r w:rsidR="00EE6F3F">
        <w:rPr>
          <w:sz w:val="24"/>
          <w:szCs w:val="24"/>
        </w:rPr>
        <w:t xml:space="preserve">«инициативной группы» </w:t>
      </w:r>
      <w:r w:rsidR="00611CEF" w:rsidRPr="00611CEF">
        <w:rPr>
          <w:sz w:val="24"/>
          <w:szCs w:val="24"/>
        </w:rPr>
        <w:t>каждый квартал вывешивать на сайте СНТ в</w:t>
      </w:r>
      <w:r w:rsidR="00611CEF">
        <w:rPr>
          <w:sz w:val="24"/>
          <w:szCs w:val="24"/>
        </w:rPr>
        <w:t xml:space="preserve"> </w:t>
      </w:r>
      <w:r w:rsidR="00611CEF" w:rsidRPr="00611CEF">
        <w:rPr>
          <w:sz w:val="24"/>
          <w:szCs w:val="24"/>
        </w:rPr>
        <w:t xml:space="preserve">разделе </w:t>
      </w:r>
      <w:r w:rsidR="002F3923">
        <w:rPr>
          <w:sz w:val="24"/>
          <w:szCs w:val="24"/>
        </w:rPr>
        <w:t>«</w:t>
      </w:r>
      <w:r w:rsidR="00611CEF" w:rsidRPr="00611CEF">
        <w:rPr>
          <w:sz w:val="24"/>
          <w:szCs w:val="24"/>
        </w:rPr>
        <w:t>Бухучет</w:t>
      </w:r>
      <w:r w:rsidR="002F3923">
        <w:rPr>
          <w:sz w:val="24"/>
          <w:szCs w:val="24"/>
        </w:rPr>
        <w:t>»</w:t>
      </w:r>
      <w:r w:rsidR="00611CEF" w:rsidRPr="00611CEF">
        <w:rPr>
          <w:sz w:val="24"/>
          <w:szCs w:val="24"/>
        </w:rPr>
        <w:t xml:space="preserve"> или </w:t>
      </w:r>
      <w:r w:rsidR="002F3923">
        <w:rPr>
          <w:sz w:val="24"/>
          <w:szCs w:val="24"/>
        </w:rPr>
        <w:t>«</w:t>
      </w:r>
      <w:r w:rsidR="00611CEF" w:rsidRPr="00611CEF">
        <w:rPr>
          <w:sz w:val="24"/>
          <w:szCs w:val="24"/>
        </w:rPr>
        <w:t>Документы</w:t>
      </w:r>
      <w:r w:rsidR="002F3923">
        <w:rPr>
          <w:sz w:val="24"/>
          <w:szCs w:val="24"/>
        </w:rPr>
        <w:t>»</w:t>
      </w:r>
      <w:r w:rsidR="00611CEF" w:rsidRPr="00611CEF">
        <w:rPr>
          <w:sz w:val="24"/>
          <w:szCs w:val="24"/>
        </w:rPr>
        <w:t xml:space="preserve"> банковские выписки о движении</w:t>
      </w:r>
      <w:r w:rsidR="00611CEF">
        <w:rPr>
          <w:sz w:val="24"/>
          <w:szCs w:val="24"/>
        </w:rPr>
        <w:t xml:space="preserve"> </w:t>
      </w:r>
      <w:r w:rsidR="00611CEF" w:rsidRPr="00611CEF">
        <w:rPr>
          <w:sz w:val="24"/>
          <w:szCs w:val="24"/>
        </w:rPr>
        <w:t>денежных средств</w:t>
      </w:r>
      <w:r w:rsidR="00611CEF">
        <w:rPr>
          <w:sz w:val="24"/>
          <w:szCs w:val="24"/>
        </w:rPr>
        <w:t>.</w:t>
      </w:r>
    </w:p>
    <w:p w14:paraId="6B5DEB5E" w14:textId="203530CD" w:rsidR="00611CEF" w:rsidRDefault="00611CEF" w:rsidP="00611CEF">
      <w:pPr>
        <w:pStyle w:val="ab"/>
        <w:ind w:firstLine="708"/>
        <w:jc w:val="both"/>
        <w:rPr>
          <w:sz w:val="24"/>
          <w:szCs w:val="24"/>
          <w:u w:val="single"/>
        </w:rPr>
      </w:pPr>
      <w:r w:rsidRPr="00611CEF">
        <w:rPr>
          <w:sz w:val="24"/>
          <w:szCs w:val="24"/>
          <w:u w:val="single"/>
        </w:rPr>
        <w:t>Ответ</w:t>
      </w:r>
    </w:p>
    <w:p w14:paraId="339DE4F1" w14:textId="532C778C" w:rsidR="005C734F" w:rsidRPr="00611CEF" w:rsidRDefault="005C734F" w:rsidP="00611CEF">
      <w:pPr>
        <w:pStyle w:val="ab"/>
        <w:ind w:firstLine="708"/>
        <w:jc w:val="both"/>
        <w:rPr>
          <w:sz w:val="24"/>
          <w:szCs w:val="24"/>
          <w:u w:val="single"/>
        </w:rPr>
      </w:pPr>
      <w:r w:rsidRPr="005C734F">
        <w:rPr>
          <w:sz w:val="24"/>
          <w:szCs w:val="24"/>
        </w:rPr>
        <w:t xml:space="preserve">Любой член СНТ может, в соответствии с </w:t>
      </w:r>
      <w:r>
        <w:rPr>
          <w:sz w:val="24"/>
          <w:szCs w:val="24"/>
        </w:rPr>
        <w:t>У</w:t>
      </w:r>
      <w:r w:rsidRPr="005C734F">
        <w:rPr>
          <w:sz w:val="24"/>
          <w:szCs w:val="24"/>
        </w:rPr>
        <w:t xml:space="preserve">ставом, </w:t>
      </w:r>
      <w:r w:rsidR="00B63A4D">
        <w:rPr>
          <w:sz w:val="24"/>
          <w:szCs w:val="24"/>
        </w:rPr>
        <w:t xml:space="preserve">может </w:t>
      </w:r>
      <w:r w:rsidRPr="005C734F">
        <w:rPr>
          <w:sz w:val="24"/>
          <w:szCs w:val="24"/>
        </w:rPr>
        <w:t xml:space="preserve">ознакомиться с требуемыми документами. </w:t>
      </w:r>
      <w:r>
        <w:rPr>
          <w:sz w:val="24"/>
          <w:szCs w:val="24"/>
        </w:rPr>
        <w:t>Такие ситуации случались неоднократно</w:t>
      </w:r>
      <w:r w:rsidR="00C64EF9">
        <w:rPr>
          <w:sz w:val="24"/>
          <w:szCs w:val="24"/>
        </w:rPr>
        <w:t>,</w:t>
      </w:r>
      <w:r>
        <w:rPr>
          <w:sz w:val="24"/>
          <w:szCs w:val="24"/>
        </w:rPr>
        <w:t xml:space="preserve"> при этом Правление не </w:t>
      </w:r>
      <w:r w:rsidR="00BE77BB">
        <w:rPr>
          <w:sz w:val="24"/>
          <w:szCs w:val="24"/>
        </w:rPr>
        <w:t>коим образом ознакомлению не препятствовало.</w:t>
      </w:r>
      <w:r w:rsidR="00711151">
        <w:rPr>
          <w:sz w:val="24"/>
          <w:szCs w:val="24"/>
        </w:rPr>
        <w:t xml:space="preserve"> </w:t>
      </w:r>
      <w:r w:rsidRPr="005C734F">
        <w:rPr>
          <w:sz w:val="24"/>
          <w:szCs w:val="24"/>
        </w:rPr>
        <w:t xml:space="preserve">Вывешивать финансовую документацию для всеобщего обозрения </w:t>
      </w:r>
      <w:r>
        <w:rPr>
          <w:sz w:val="24"/>
          <w:szCs w:val="24"/>
        </w:rPr>
        <w:t xml:space="preserve">Правление </w:t>
      </w:r>
      <w:r w:rsidRPr="00BE77BB">
        <w:rPr>
          <w:sz w:val="24"/>
          <w:szCs w:val="24"/>
          <w:u w:val="single"/>
        </w:rPr>
        <w:t>считае</w:t>
      </w:r>
      <w:r w:rsidR="00BE77BB" w:rsidRPr="00BE77BB">
        <w:rPr>
          <w:sz w:val="24"/>
          <w:szCs w:val="24"/>
          <w:u w:val="single"/>
        </w:rPr>
        <w:t>т</w:t>
      </w:r>
      <w:r w:rsidRPr="00BE77BB">
        <w:rPr>
          <w:sz w:val="24"/>
          <w:szCs w:val="24"/>
          <w:u w:val="single"/>
        </w:rPr>
        <w:t xml:space="preserve"> </w:t>
      </w:r>
      <w:r w:rsidR="00BE77BB" w:rsidRPr="00BE77BB">
        <w:rPr>
          <w:sz w:val="24"/>
          <w:szCs w:val="24"/>
          <w:u w:val="single"/>
        </w:rPr>
        <w:t>нецелесообразн</w:t>
      </w:r>
      <w:r w:rsidR="00BE77BB">
        <w:rPr>
          <w:sz w:val="24"/>
          <w:szCs w:val="24"/>
          <w:u w:val="single"/>
        </w:rPr>
        <w:t>ым</w:t>
      </w:r>
      <w:r w:rsidR="00BE77BB">
        <w:rPr>
          <w:sz w:val="24"/>
          <w:szCs w:val="24"/>
        </w:rPr>
        <w:t>. Нам не известны прецеденты, когда в какой-либо организации «</w:t>
      </w:r>
      <w:r w:rsidR="00BE77BB" w:rsidRPr="00BE77BB">
        <w:rPr>
          <w:sz w:val="24"/>
          <w:szCs w:val="24"/>
        </w:rPr>
        <w:t>банковские выписки о движении денежных средств</w:t>
      </w:r>
      <w:r w:rsidR="00BE77BB">
        <w:rPr>
          <w:sz w:val="24"/>
          <w:szCs w:val="24"/>
        </w:rPr>
        <w:t xml:space="preserve">» </w:t>
      </w:r>
      <w:r w:rsidR="00C64EF9">
        <w:rPr>
          <w:sz w:val="24"/>
          <w:szCs w:val="24"/>
        </w:rPr>
        <w:t xml:space="preserve">публично </w:t>
      </w:r>
      <w:r w:rsidR="00BE77BB">
        <w:rPr>
          <w:sz w:val="24"/>
          <w:szCs w:val="24"/>
        </w:rPr>
        <w:t xml:space="preserve">доводились до сведения всех её сотрудников и членов. </w:t>
      </w:r>
    </w:p>
    <w:p w14:paraId="02E3E489" w14:textId="7CD042D0" w:rsidR="00253C74" w:rsidRDefault="00253C74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A02A09" w14:textId="53E4604A" w:rsidR="00C64EF9" w:rsidRDefault="00C64EF9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3673" w:rsidRPr="007D3673">
        <w:rPr>
          <w:sz w:val="24"/>
          <w:szCs w:val="24"/>
        </w:rPr>
        <w:t>Вопрос по организации форума на сайте СНТ.</w:t>
      </w:r>
    </w:p>
    <w:p w14:paraId="7B4EE5D9" w14:textId="7694DFF8" w:rsidR="007D3673" w:rsidRDefault="007D3673" w:rsidP="00253C74">
      <w:pPr>
        <w:pStyle w:val="ab"/>
        <w:ind w:firstLine="708"/>
        <w:jc w:val="both"/>
        <w:rPr>
          <w:sz w:val="24"/>
          <w:szCs w:val="24"/>
          <w:u w:val="single"/>
        </w:rPr>
      </w:pPr>
      <w:r w:rsidRPr="007D3673">
        <w:rPr>
          <w:sz w:val="24"/>
          <w:szCs w:val="24"/>
          <w:u w:val="single"/>
        </w:rPr>
        <w:t>Ответ</w:t>
      </w:r>
    </w:p>
    <w:p w14:paraId="54BA1870" w14:textId="74E54B3C" w:rsidR="00DF7708" w:rsidRDefault="007D3673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Правление не препятствует созданию форума на сайте СНТ </w:t>
      </w:r>
      <w:r w:rsidRPr="00DB4EBC">
        <w:rPr>
          <w:sz w:val="24"/>
          <w:szCs w:val="24"/>
          <w:u w:val="single"/>
        </w:rPr>
        <w:t>на общественной основе</w:t>
      </w:r>
      <w:r w:rsidR="00DF7708">
        <w:rPr>
          <w:sz w:val="24"/>
          <w:szCs w:val="24"/>
        </w:rPr>
        <w:t xml:space="preserve"> с содержанием его за счёт добровольных пожертвований.  </w:t>
      </w:r>
    </w:p>
    <w:p w14:paraId="5468B4B0" w14:textId="4A1F7D3F" w:rsidR="007D3673" w:rsidRDefault="007D3673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назначение </w:t>
      </w:r>
      <w:r w:rsidR="00FA6323">
        <w:rPr>
          <w:sz w:val="24"/>
          <w:szCs w:val="24"/>
        </w:rPr>
        <w:t xml:space="preserve">форума </w:t>
      </w:r>
      <w:r>
        <w:rPr>
          <w:sz w:val="24"/>
          <w:szCs w:val="24"/>
        </w:rPr>
        <w:t xml:space="preserve">не </w:t>
      </w:r>
      <w:r w:rsidR="00FA6323">
        <w:rPr>
          <w:sz w:val="24"/>
          <w:szCs w:val="24"/>
        </w:rPr>
        <w:t xml:space="preserve">вполне </w:t>
      </w:r>
      <w:r>
        <w:rPr>
          <w:sz w:val="24"/>
          <w:szCs w:val="24"/>
        </w:rPr>
        <w:t xml:space="preserve">понятно, поскольку «инициативная группа» уже имеет на </w:t>
      </w:r>
      <w:proofErr w:type="spellStart"/>
      <w:r w:rsidR="00DF7708" w:rsidRPr="00DF7708">
        <w:rPr>
          <w:sz w:val="24"/>
          <w:szCs w:val="24"/>
        </w:rPr>
        <w:t>WhatsApp</w:t>
      </w:r>
      <w:proofErr w:type="spellEnd"/>
      <w:r w:rsidR="00DF7708" w:rsidRPr="00DF7708">
        <w:rPr>
          <w:sz w:val="24"/>
          <w:szCs w:val="24"/>
        </w:rPr>
        <w:t xml:space="preserve"> </w:t>
      </w:r>
      <w:r w:rsidR="00FA6323">
        <w:rPr>
          <w:sz w:val="24"/>
          <w:szCs w:val="24"/>
        </w:rPr>
        <w:t>созданн</w:t>
      </w:r>
      <w:r w:rsidR="00DB4EBC">
        <w:rPr>
          <w:sz w:val="24"/>
          <w:szCs w:val="24"/>
        </w:rPr>
        <w:t>ый</w:t>
      </w:r>
      <w:r w:rsidR="00FA6323">
        <w:rPr>
          <w:sz w:val="24"/>
          <w:szCs w:val="24"/>
        </w:rPr>
        <w:t xml:space="preserve"> ей </w:t>
      </w:r>
      <w:r w:rsidR="00DF7708">
        <w:rPr>
          <w:sz w:val="24"/>
          <w:szCs w:val="24"/>
        </w:rPr>
        <w:t>чат</w:t>
      </w:r>
      <w:r w:rsidR="00FA6323">
        <w:rPr>
          <w:sz w:val="24"/>
          <w:szCs w:val="24"/>
        </w:rPr>
        <w:t>. По мнению Правления данного канала электронной связи</w:t>
      </w:r>
      <w:r>
        <w:rPr>
          <w:sz w:val="24"/>
          <w:szCs w:val="24"/>
        </w:rPr>
        <w:t xml:space="preserve"> </w:t>
      </w:r>
      <w:r w:rsidR="00FA6323">
        <w:rPr>
          <w:sz w:val="24"/>
          <w:szCs w:val="24"/>
        </w:rPr>
        <w:t xml:space="preserve">достаточно для обсуждения вопросов жизнедеятельности Товарищества, обмена мнениями, передачи различной информации </w:t>
      </w:r>
      <w:proofErr w:type="spellStart"/>
      <w:r w:rsidR="00FA6323">
        <w:rPr>
          <w:sz w:val="24"/>
          <w:szCs w:val="24"/>
        </w:rPr>
        <w:t>и.т.п</w:t>
      </w:r>
      <w:proofErr w:type="spellEnd"/>
      <w:r w:rsidR="00FA6323">
        <w:rPr>
          <w:sz w:val="24"/>
          <w:szCs w:val="24"/>
        </w:rPr>
        <w:t xml:space="preserve">.  </w:t>
      </w:r>
    </w:p>
    <w:p w14:paraId="38964FC5" w14:textId="6E7B9A2C" w:rsidR="00DF7708" w:rsidRDefault="00DF7708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касается официальных обращений граждан в Правление и Ревизионную комиссию, то для этого имеется электронный почтовый ящик </w:t>
      </w:r>
      <w:r w:rsidRPr="00DF7708">
        <w:rPr>
          <w:sz w:val="24"/>
          <w:szCs w:val="24"/>
        </w:rPr>
        <w:t xml:space="preserve">entuziast_snt@mail.ru  </w:t>
      </w:r>
    </w:p>
    <w:p w14:paraId="4B2C71B2" w14:textId="2C9561E4" w:rsidR="00405765" w:rsidRDefault="00253C74" w:rsidP="00253C74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9D9244B" w14:textId="1A52417E" w:rsidR="009903FA" w:rsidRDefault="009903FA" w:rsidP="00253C74">
      <w:pPr>
        <w:pStyle w:val="ab"/>
        <w:ind w:firstLine="708"/>
        <w:jc w:val="both"/>
        <w:rPr>
          <w:sz w:val="24"/>
          <w:szCs w:val="24"/>
        </w:rPr>
      </w:pPr>
    </w:p>
    <w:p w14:paraId="60A73625" w14:textId="09D50C33" w:rsidR="009903FA" w:rsidRDefault="009903FA" w:rsidP="00253C74">
      <w:pPr>
        <w:pStyle w:val="ab"/>
        <w:ind w:firstLine="708"/>
        <w:jc w:val="both"/>
        <w:rPr>
          <w:sz w:val="24"/>
          <w:szCs w:val="24"/>
        </w:rPr>
      </w:pPr>
    </w:p>
    <w:p w14:paraId="4D41C370" w14:textId="77777777" w:rsidR="009903FA" w:rsidRPr="00E30218" w:rsidRDefault="009903FA" w:rsidP="00253C74">
      <w:pPr>
        <w:pStyle w:val="ab"/>
        <w:ind w:firstLine="708"/>
        <w:jc w:val="both"/>
        <w:rPr>
          <w:sz w:val="24"/>
          <w:szCs w:val="24"/>
        </w:rPr>
      </w:pPr>
    </w:p>
    <w:p w14:paraId="7A7DCFDC" w14:textId="6D032452" w:rsidR="00405765" w:rsidRDefault="00A97501" w:rsidP="00405765">
      <w:pPr>
        <w:pStyle w:val="ab"/>
        <w:ind w:firstLine="708"/>
        <w:rPr>
          <w:sz w:val="24"/>
          <w:szCs w:val="24"/>
        </w:rPr>
      </w:pPr>
      <w:r w:rsidRPr="00A97501">
        <w:rPr>
          <w:sz w:val="24"/>
          <w:szCs w:val="24"/>
        </w:rPr>
        <w:t xml:space="preserve">5. Предложения </w:t>
      </w:r>
      <w:r w:rsidR="009903FA">
        <w:rPr>
          <w:sz w:val="24"/>
          <w:szCs w:val="24"/>
        </w:rPr>
        <w:t xml:space="preserve">«инициативной группы» </w:t>
      </w:r>
      <w:r w:rsidRPr="00A97501">
        <w:rPr>
          <w:sz w:val="24"/>
          <w:szCs w:val="24"/>
        </w:rPr>
        <w:t>о формировании сметы на 2021-2022 гг</w:t>
      </w:r>
      <w:r w:rsidR="00264961">
        <w:rPr>
          <w:sz w:val="24"/>
          <w:szCs w:val="24"/>
        </w:rPr>
        <w:t>.</w:t>
      </w:r>
    </w:p>
    <w:p w14:paraId="2FBB9DAE" w14:textId="63B09A8A" w:rsidR="00264961" w:rsidRDefault="00264961" w:rsidP="00264961">
      <w:pPr>
        <w:pStyle w:val="ab"/>
        <w:ind w:firstLine="708"/>
        <w:rPr>
          <w:sz w:val="24"/>
          <w:szCs w:val="24"/>
          <w:u w:val="single"/>
        </w:rPr>
      </w:pPr>
      <w:r w:rsidRPr="00264961">
        <w:rPr>
          <w:sz w:val="24"/>
          <w:szCs w:val="24"/>
          <w:u w:val="single"/>
        </w:rPr>
        <w:t>Ответ</w:t>
      </w:r>
    </w:p>
    <w:p w14:paraId="092581C5" w14:textId="7042E6D8" w:rsidR="00264961" w:rsidRPr="00264961" w:rsidRDefault="00264961" w:rsidP="00264961">
      <w:pPr>
        <w:pStyle w:val="ab"/>
        <w:ind w:firstLine="708"/>
        <w:jc w:val="both"/>
        <w:rPr>
          <w:sz w:val="24"/>
          <w:szCs w:val="24"/>
          <w:u w:val="single"/>
        </w:rPr>
      </w:pPr>
      <w:r w:rsidRPr="00264961">
        <w:rPr>
          <w:sz w:val="24"/>
          <w:szCs w:val="24"/>
        </w:rPr>
        <w:t>Часть предложений «инициативной группы» уже внесены в повестку Общего собрания и утверждены Прот</w:t>
      </w:r>
      <w:r>
        <w:rPr>
          <w:sz w:val="24"/>
          <w:szCs w:val="24"/>
        </w:rPr>
        <w:t>о</w:t>
      </w:r>
      <w:r w:rsidRPr="00264961">
        <w:rPr>
          <w:sz w:val="24"/>
          <w:szCs w:val="24"/>
        </w:rPr>
        <w:t>колом заседания Правления.</w:t>
      </w:r>
    </w:p>
    <w:p w14:paraId="5BA44FEA" w14:textId="265EF2B1" w:rsidR="00264961" w:rsidRPr="008503B8" w:rsidRDefault="00264961" w:rsidP="00E535DE">
      <w:pPr>
        <w:pStyle w:val="ab"/>
        <w:ind w:left="708" w:firstLine="708"/>
        <w:rPr>
          <w:sz w:val="24"/>
          <w:szCs w:val="24"/>
          <w:u w:val="single"/>
        </w:rPr>
      </w:pPr>
      <w:r w:rsidRPr="008503B8">
        <w:rPr>
          <w:sz w:val="24"/>
          <w:szCs w:val="24"/>
          <w:u w:val="single"/>
        </w:rPr>
        <w:t>А именно:</w:t>
      </w:r>
    </w:p>
    <w:p w14:paraId="6A0D4ED7" w14:textId="534DF2A2" w:rsidR="00264961" w:rsidRDefault="00264961" w:rsidP="009903FA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из сметы исключается фиксированная оплата услуг юриста в размере </w:t>
      </w:r>
      <w:r w:rsidR="00AE339E">
        <w:rPr>
          <w:sz w:val="24"/>
          <w:szCs w:val="24"/>
        </w:rPr>
        <w:t>15</w:t>
      </w:r>
      <w:r>
        <w:rPr>
          <w:sz w:val="24"/>
          <w:szCs w:val="24"/>
        </w:rPr>
        <w:t xml:space="preserve"> 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:</w:t>
      </w:r>
    </w:p>
    <w:p w14:paraId="23912CEB" w14:textId="3D521177" w:rsidR="00264961" w:rsidRDefault="00264961" w:rsidP="009903FA">
      <w:pPr>
        <w:pStyle w:val="ab"/>
        <w:rPr>
          <w:sz w:val="24"/>
          <w:szCs w:val="24"/>
        </w:rPr>
      </w:pPr>
      <w:r>
        <w:rPr>
          <w:sz w:val="24"/>
          <w:szCs w:val="24"/>
        </w:rPr>
        <w:t>- оплата общих расходов на электроэнергию (ранее проходившая как «целевые взносы») включена в состав членских взносов</w:t>
      </w:r>
      <w:r w:rsidR="009903FA">
        <w:rPr>
          <w:sz w:val="24"/>
          <w:szCs w:val="24"/>
        </w:rPr>
        <w:t>;</w:t>
      </w:r>
    </w:p>
    <w:p w14:paraId="161DC46D" w14:textId="77777777" w:rsidR="00F93D6A" w:rsidRDefault="00F93D6A" w:rsidP="00264961">
      <w:pPr>
        <w:pStyle w:val="ab"/>
        <w:ind w:left="708"/>
        <w:rPr>
          <w:sz w:val="24"/>
          <w:szCs w:val="24"/>
        </w:rPr>
      </w:pPr>
    </w:p>
    <w:p w14:paraId="7DB5B35A" w14:textId="7979910A" w:rsidR="00E535DE" w:rsidRDefault="00E535DE" w:rsidP="009903FA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– ответы </w:t>
      </w:r>
      <w:r w:rsidR="00F93D6A">
        <w:rPr>
          <w:sz w:val="24"/>
          <w:szCs w:val="24"/>
        </w:rPr>
        <w:t>на</w:t>
      </w:r>
      <w:r>
        <w:rPr>
          <w:sz w:val="24"/>
          <w:szCs w:val="24"/>
        </w:rPr>
        <w:t xml:space="preserve"> требования «инициативной группы», котор</w:t>
      </w:r>
      <w:r w:rsidR="00F93D6A">
        <w:rPr>
          <w:sz w:val="24"/>
          <w:szCs w:val="24"/>
        </w:rPr>
        <w:t>ы</w:t>
      </w:r>
      <w:r>
        <w:rPr>
          <w:sz w:val="24"/>
          <w:szCs w:val="24"/>
        </w:rPr>
        <w:t>е Правление сочло</w:t>
      </w:r>
      <w:r w:rsidR="009903FA"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недостаточно проработанными и</w:t>
      </w:r>
      <w:r w:rsidR="000A7FD6">
        <w:rPr>
          <w:sz w:val="24"/>
          <w:szCs w:val="24"/>
        </w:rPr>
        <w:t>ли</w:t>
      </w:r>
      <w:r>
        <w:rPr>
          <w:sz w:val="24"/>
          <w:szCs w:val="24"/>
        </w:rPr>
        <w:t xml:space="preserve"> носящими популистский характер. </w:t>
      </w:r>
    </w:p>
    <w:p w14:paraId="495CA0F8" w14:textId="77777777" w:rsidR="000A7FD6" w:rsidRDefault="000A7FD6" w:rsidP="00E535DE">
      <w:pPr>
        <w:pStyle w:val="ab"/>
        <w:ind w:left="708" w:firstLine="708"/>
        <w:rPr>
          <w:sz w:val="24"/>
          <w:szCs w:val="24"/>
        </w:rPr>
      </w:pPr>
    </w:p>
    <w:p w14:paraId="25F03406" w14:textId="1E4B331E" w:rsidR="00264961" w:rsidRDefault="00E535DE" w:rsidP="00E535DE">
      <w:pPr>
        <w:pStyle w:val="ab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0A7FD6">
        <w:rPr>
          <w:sz w:val="24"/>
          <w:szCs w:val="24"/>
        </w:rPr>
        <w:t>Требование убрать учётчика электроэнергии.</w:t>
      </w:r>
    </w:p>
    <w:p w14:paraId="4BE65263" w14:textId="3043E726" w:rsidR="000A7FD6" w:rsidRDefault="009903FA" w:rsidP="009903FA">
      <w:pPr>
        <w:pStyle w:val="ab"/>
        <w:ind w:firstLine="708"/>
        <w:jc w:val="both"/>
        <w:rPr>
          <w:sz w:val="24"/>
          <w:szCs w:val="24"/>
        </w:rPr>
      </w:pPr>
      <w:r w:rsidRPr="009903FA">
        <w:rPr>
          <w:sz w:val="24"/>
          <w:szCs w:val="24"/>
        </w:rPr>
        <w:t xml:space="preserve">             </w:t>
      </w:r>
      <w:r w:rsidR="000A7FD6" w:rsidRPr="00F93D6A">
        <w:rPr>
          <w:sz w:val="24"/>
          <w:szCs w:val="24"/>
          <w:u w:val="single"/>
        </w:rPr>
        <w:t>Ответ</w:t>
      </w:r>
      <w:r w:rsidR="000A7FD6">
        <w:rPr>
          <w:sz w:val="24"/>
          <w:szCs w:val="24"/>
        </w:rPr>
        <w:t xml:space="preserve"> о нецелесообразности и пагубности этой инициативы был дан Правлением 13.05.2021г. в развернутой и общедоступной форме. </w:t>
      </w:r>
      <w:r>
        <w:rPr>
          <w:sz w:val="24"/>
          <w:szCs w:val="24"/>
        </w:rPr>
        <w:t xml:space="preserve">Дальнейшее обсуждения данного вопроса </w:t>
      </w:r>
      <w:r w:rsidRPr="00E52169">
        <w:rPr>
          <w:sz w:val="24"/>
          <w:szCs w:val="24"/>
          <w:u w:val="single"/>
        </w:rPr>
        <w:t>Правление считает нецелесообразным.</w:t>
      </w:r>
      <w:r>
        <w:rPr>
          <w:sz w:val="24"/>
          <w:szCs w:val="24"/>
        </w:rPr>
        <w:t xml:space="preserve"> </w:t>
      </w:r>
    </w:p>
    <w:p w14:paraId="5F7C741A" w14:textId="77777777" w:rsidR="00F93D6A" w:rsidRDefault="00F93D6A" w:rsidP="00CE168F">
      <w:pPr>
        <w:pStyle w:val="ab"/>
        <w:ind w:left="708" w:firstLine="708"/>
        <w:jc w:val="both"/>
        <w:rPr>
          <w:sz w:val="24"/>
          <w:szCs w:val="24"/>
        </w:rPr>
      </w:pPr>
    </w:p>
    <w:p w14:paraId="036AAB8D" w14:textId="422C6F1D" w:rsidR="000A7FD6" w:rsidRDefault="000A7FD6" w:rsidP="000A7FD6">
      <w:pPr>
        <w:pStyle w:val="ab"/>
        <w:ind w:left="708" w:firstLine="708"/>
        <w:rPr>
          <w:sz w:val="24"/>
          <w:szCs w:val="24"/>
        </w:rPr>
      </w:pPr>
      <w:r>
        <w:rPr>
          <w:sz w:val="24"/>
          <w:szCs w:val="24"/>
        </w:rPr>
        <w:t>5.2. Требование перевести бухгалтера на аутсорсинг.</w:t>
      </w:r>
    </w:p>
    <w:p w14:paraId="3921F1B5" w14:textId="2B7AF077" w:rsidR="000A7FD6" w:rsidRPr="00B55281" w:rsidRDefault="000A7FD6" w:rsidP="009903FA">
      <w:pPr>
        <w:pStyle w:val="ab"/>
        <w:ind w:firstLine="1416"/>
        <w:jc w:val="both"/>
        <w:rPr>
          <w:sz w:val="24"/>
          <w:szCs w:val="24"/>
          <w:u w:val="single"/>
        </w:rPr>
      </w:pPr>
      <w:r w:rsidRPr="00F93D6A">
        <w:rPr>
          <w:sz w:val="24"/>
          <w:szCs w:val="24"/>
          <w:u w:val="single"/>
        </w:rPr>
        <w:t>Ответ:</w:t>
      </w:r>
      <w:r>
        <w:rPr>
          <w:sz w:val="24"/>
          <w:szCs w:val="24"/>
        </w:rPr>
        <w:t xml:space="preserve"> перевод существующего бухгалтера на аутсорсинг не даст экономии </w:t>
      </w:r>
      <w:r w:rsidR="009903FA">
        <w:rPr>
          <w:sz w:val="24"/>
          <w:szCs w:val="24"/>
        </w:rPr>
        <w:t xml:space="preserve">денежных </w:t>
      </w:r>
      <w:r>
        <w:rPr>
          <w:sz w:val="24"/>
          <w:szCs w:val="24"/>
        </w:rPr>
        <w:t>средств. Замену бухгалтера на «более дешёвого»</w:t>
      </w:r>
      <w:r w:rsidR="00F93D6A">
        <w:rPr>
          <w:sz w:val="24"/>
          <w:szCs w:val="24"/>
        </w:rPr>
        <w:t xml:space="preserve"> (то есть, самостоятельно уплачивающего налог на прибыль и, следовательно, имеющего более низкую оплату труда)</w:t>
      </w:r>
      <w:r>
        <w:rPr>
          <w:sz w:val="24"/>
          <w:szCs w:val="24"/>
        </w:rPr>
        <w:t xml:space="preserve"> </w:t>
      </w:r>
      <w:r w:rsidRPr="00B55281">
        <w:rPr>
          <w:sz w:val="24"/>
          <w:szCs w:val="24"/>
          <w:u w:val="single"/>
        </w:rPr>
        <w:t>Правление считает нецелесообразным.</w:t>
      </w:r>
    </w:p>
    <w:p w14:paraId="53D0CE75" w14:textId="77777777" w:rsidR="00F93D6A" w:rsidRDefault="00F93D6A" w:rsidP="000A7FD6">
      <w:pPr>
        <w:pStyle w:val="ab"/>
        <w:ind w:left="708" w:firstLine="708"/>
        <w:rPr>
          <w:sz w:val="24"/>
          <w:szCs w:val="24"/>
        </w:rPr>
      </w:pPr>
    </w:p>
    <w:p w14:paraId="72F181F5" w14:textId="07414E8C" w:rsidR="000A7FD6" w:rsidRDefault="000A7FD6" w:rsidP="009903FA">
      <w:pPr>
        <w:pStyle w:val="ab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Замечание </w:t>
      </w:r>
      <w:r w:rsidR="009903FA">
        <w:rPr>
          <w:sz w:val="24"/>
          <w:szCs w:val="24"/>
        </w:rPr>
        <w:t xml:space="preserve">«инициативной группы» </w:t>
      </w:r>
      <w:r>
        <w:rPr>
          <w:sz w:val="24"/>
          <w:szCs w:val="24"/>
        </w:rPr>
        <w:t xml:space="preserve">о том, что смета </w:t>
      </w:r>
      <w:r w:rsidR="0049039C">
        <w:rPr>
          <w:sz w:val="24"/>
          <w:szCs w:val="24"/>
        </w:rPr>
        <w:t xml:space="preserve">на 2020- 21 гг. составлялась на 12 месяцев, а исполняется лишь 10 месяцев. </w:t>
      </w:r>
      <w:r>
        <w:rPr>
          <w:sz w:val="24"/>
          <w:szCs w:val="24"/>
        </w:rPr>
        <w:t xml:space="preserve">  </w:t>
      </w:r>
    </w:p>
    <w:p w14:paraId="45EA07B0" w14:textId="2DD891C6" w:rsidR="0049039C" w:rsidRPr="00FD2E1D" w:rsidRDefault="009903FA" w:rsidP="009903FA">
      <w:pPr>
        <w:pStyle w:val="ab"/>
        <w:ind w:firstLine="710"/>
        <w:jc w:val="both"/>
        <w:rPr>
          <w:sz w:val="24"/>
          <w:szCs w:val="24"/>
          <w:u w:val="single"/>
        </w:rPr>
      </w:pPr>
      <w:r w:rsidRPr="009903FA">
        <w:rPr>
          <w:sz w:val="24"/>
          <w:szCs w:val="24"/>
        </w:rPr>
        <w:t xml:space="preserve">             </w:t>
      </w:r>
      <w:r w:rsidR="0049039C" w:rsidRPr="0049039C">
        <w:rPr>
          <w:sz w:val="24"/>
          <w:szCs w:val="24"/>
          <w:u w:val="single"/>
        </w:rPr>
        <w:t>Ответ:</w:t>
      </w:r>
      <w:r w:rsidR="0049039C" w:rsidRPr="0049039C">
        <w:rPr>
          <w:sz w:val="24"/>
          <w:szCs w:val="24"/>
        </w:rPr>
        <w:t xml:space="preserve"> </w:t>
      </w:r>
      <w:r w:rsidR="0049039C">
        <w:rPr>
          <w:sz w:val="24"/>
          <w:szCs w:val="24"/>
        </w:rPr>
        <w:t xml:space="preserve">в связи с вынужденным переносом Отчетно-перевыборного собрания с июня на август 2020 г., наше СНТ два месяца несла текущие расходы </w:t>
      </w:r>
      <w:r w:rsidR="00AD07F6">
        <w:rPr>
          <w:sz w:val="24"/>
          <w:szCs w:val="24"/>
        </w:rPr>
        <w:t>за счёт авансов</w:t>
      </w:r>
      <w:r w:rsidR="0049039C">
        <w:rPr>
          <w:sz w:val="24"/>
          <w:szCs w:val="24"/>
        </w:rPr>
        <w:t xml:space="preserve">, </w:t>
      </w:r>
      <w:r w:rsidR="00AD07F6">
        <w:rPr>
          <w:sz w:val="24"/>
          <w:szCs w:val="24"/>
        </w:rPr>
        <w:t>пер</w:t>
      </w:r>
      <w:r w:rsidR="00CE4AC3">
        <w:rPr>
          <w:sz w:val="24"/>
          <w:szCs w:val="24"/>
        </w:rPr>
        <w:t>е</w:t>
      </w:r>
      <w:r w:rsidR="00AD07F6">
        <w:rPr>
          <w:sz w:val="24"/>
          <w:szCs w:val="24"/>
        </w:rPr>
        <w:t>чис</w:t>
      </w:r>
      <w:r w:rsidR="00CE4AC3">
        <w:rPr>
          <w:sz w:val="24"/>
          <w:szCs w:val="24"/>
        </w:rPr>
        <w:t>ленными</w:t>
      </w:r>
      <w:r w:rsidR="00AD07F6">
        <w:rPr>
          <w:sz w:val="24"/>
          <w:szCs w:val="24"/>
        </w:rPr>
        <w:t xml:space="preserve"> членами СНТ. </w:t>
      </w:r>
      <w:r w:rsidR="0049039C">
        <w:rPr>
          <w:sz w:val="24"/>
          <w:szCs w:val="24"/>
        </w:rPr>
        <w:t xml:space="preserve">При этом утверждение, что смету следовало закладывать не на 12, а на 10 месяцев, </w:t>
      </w:r>
      <w:r w:rsidR="0049039C" w:rsidRPr="00FD2E1D">
        <w:rPr>
          <w:sz w:val="24"/>
          <w:szCs w:val="24"/>
          <w:u w:val="single"/>
        </w:rPr>
        <w:t xml:space="preserve">лишено здравого смысла. </w:t>
      </w:r>
    </w:p>
    <w:p w14:paraId="619FD4EF" w14:textId="4BB8AE4A" w:rsidR="00F73E5D" w:rsidRDefault="00F73E5D" w:rsidP="0049039C">
      <w:pPr>
        <w:pStyle w:val="ab"/>
        <w:ind w:left="708" w:firstLine="708"/>
        <w:jc w:val="both"/>
        <w:rPr>
          <w:sz w:val="24"/>
          <w:szCs w:val="24"/>
        </w:rPr>
      </w:pPr>
    </w:p>
    <w:p w14:paraId="07032215" w14:textId="25659F6A" w:rsidR="00F73E5D" w:rsidRDefault="00F73E5D" w:rsidP="0049039C">
      <w:pPr>
        <w:pStyle w:val="ab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 Предложение размещать деньги СНТ на депозитах с целью получения прибыли.</w:t>
      </w:r>
    </w:p>
    <w:p w14:paraId="3618BEAD" w14:textId="77777777" w:rsidR="009903FA" w:rsidRDefault="009903FA" w:rsidP="009903FA">
      <w:pPr>
        <w:pStyle w:val="ab"/>
        <w:ind w:firstLine="708"/>
        <w:jc w:val="both"/>
        <w:rPr>
          <w:sz w:val="24"/>
          <w:szCs w:val="24"/>
        </w:rPr>
      </w:pPr>
      <w:r w:rsidRPr="009903FA">
        <w:rPr>
          <w:sz w:val="24"/>
          <w:szCs w:val="24"/>
        </w:rPr>
        <w:t xml:space="preserve">             </w:t>
      </w:r>
      <w:r w:rsidR="00F73E5D" w:rsidRPr="00F73E5D">
        <w:rPr>
          <w:sz w:val="24"/>
          <w:szCs w:val="24"/>
          <w:u w:val="single"/>
        </w:rPr>
        <w:t>Ответ:</w:t>
      </w:r>
      <w:r w:rsidR="00F73E5D" w:rsidRPr="003A7884">
        <w:rPr>
          <w:sz w:val="24"/>
          <w:szCs w:val="24"/>
        </w:rPr>
        <w:t xml:space="preserve"> </w:t>
      </w:r>
      <w:r w:rsidR="00F73E5D" w:rsidRPr="00F73E5D">
        <w:rPr>
          <w:sz w:val="24"/>
          <w:szCs w:val="24"/>
        </w:rPr>
        <w:t>Правление рассм</w:t>
      </w:r>
      <w:r w:rsidR="00F73E5D">
        <w:rPr>
          <w:sz w:val="24"/>
          <w:szCs w:val="24"/>
        </w:rPr>
        <w:t>а</w:t>
      </w:r>
      <w:r w:rsidR="00F73E5D" w:rsidRPr="00F73E5D">
        <w:rPr>
          <w:sz w:val="24"/>
          <w:szCs w:val="24"/>
        </w:rPr>
        <w:t xml:space="preserve">тривает </w:t>
      </w:r>
      <w:r w:rsidR="00B964E3">
        <w:rPr>
          <w:sz w:val="24"/>
          <w:szCs w:val="24"/>
        </w:rPr>
        <w:t xml:space="preserve">это </w:t>
      </w:r>
      <w:r w:rsidR="00F73E5D" w:rsidRPr="00F73E5D">
        <w:rPr>
          <w:sz w:val="24"/>
          <w:szCs w:val="24"/>
        </w:rPr>
        <w:t xml:space="preserve">предложение </w:t>
      </w:r>
      <w:r w:rsidR="003A7884">
        <w:rPr>
          <w:sz w:val="24"/>
          <w:szCs w:val="24"/>
        </w:rPr>
        <w:t xml:space="preserve">«инициативной группы» </w:t>
      </w:r>
      <w:r w:rsidR="00F73E5D" w:rsidRPr="00F73E5D">
        <w:rPr>
          <w:sz w:val="24"/>
          <w:szCs w:val="24"/>
        </w:rPr>
        <w:t xml:space="preserve">как </w:t>
      </w:r>
      <w:r w:rsidR="003A7884">
        <w:rPr>
          <w:sz w:val="24"/>
          <w:szCs w:val="24"/>
        </w:rPr>
        <w:t xml:space="preserve">рискованное и </w:t>
      </w:r>
      <w:r w:rsidR="00F73E5D" w:rsidRPr="00F73E5D">
        <w:rPr>
          <w:sz w:val="24"/>
          <w:szCs w:val="24"/>
        </w:rPr>
        <w:t>в</w:t>
      </w:r>
      <w:r w:rsidR="003A7884">
        <w:rPr>
          <w:sz w:val="24"/>
          <w:szCs w:val="24"/>
        </w:rPr>
        <w:t>о</w:t>
      </w:r>
      <w:r w:rsidR="00F73E5D" w:rsidRPr="00F73E5D">
        <w:rPr>
          <w:sz w:val="24"/>
          <w:szCs w:val="24"/>
        </w:rPr>
        <w:t>люнтаристское</w:t>
      </w:r>
      <w:r w:rsidR="003A7884">
        <w:rPr>
          <w:sz w:val="24"/>
          <w:szCs w:val="24"/>
        </w:rPr>
        <w:t>.</w:t>
      </w:r>
      <w:r w:rsidR="00F73E5D" w:rsidRPr="00F73E5D">
        <w:rPr>
          <w:sz w:val="24"/>
          <w:szCs w:val="24"/>
        </w:rPr>
        <w:t xml:space="preserve"> </w:t>
      </w:r>
    </w:p>
    <w:p w14:paraId="46A17981" w14:textId="6E26B46F" w:rsidR="00F73E5D" w:rsidRDefault="009903FA" w:rsidP="009903FA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7884">
        <w:rPr>
          <w:sz w:val="24"/>
          <w:szCs w:val="24"/>
        </w:rPr>
        <w:t xml:space="preserve">Кроме того, непонятно, </w:t>
      </w:r>
      <w:r w:rsidR="003A7884" w:rsidRPr="00FD2E1D">
        <w:rPr>
          <w:sz w:val="24"/>
          <w:szCs w:val="24"/>
          <w:u w:val="single"/>
        </w:rPr>
        <w:t>на какие средства</w:t>
      </w:r>
      <w:r w:rsidR="003A7884">
        <w:rPr>
          <w:sz w:val="24"/>
          <w:szCs w:val="24"/>
        </w:rPr>
        <w:t xml:space="preserve"> предлагается обеспечивать повседневную жизнедеятельность Товарищества. </w:t>
      </w:r>
    </w:p>
    <w:p w14:paraId="53468B4C" w14:textId="545AC058" w:rsidR="00B964E3" w:rsidRDefault="00B964E3" w:rsidP="0049039C">
      <w:pPr>
        <w:pStyle w:val="ab"/>
        <w:ind w:left="708" w:firstLine="708"/>
        <w:jc w:val="both"/>
        <w:rPr>
          <w:sz w:val="24"/>
          <w:szCs w:val="24"/>
        </w:rPr>
      </w:pPr>
    </w:p>
    <w:p w14:paraId="3891D2BA" w14:textId="51210909" w:rsidR="00B964E3" w:rsidRDefault="00B964E3" w:rsidP="0049039C">
      <w:pPr>
        <w:pStyle w:val="ab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Вопрос о так называемых «остатках» на банковском счёте СНТ. </w:t>
      </w:r>
    </w:p>
    <w:p w14:paraId="474C1B19" w14:textId="77777777" w:rsidR="009903FA" w:rsidRDefault="00B964E3" w:rsidP="009903FA">
      <w:pPr>
        <w:pStyle w:val="ab"/>
        <w:ind w:firstLine="1416"/>
        <w:jc w:val="both"/>
        <w:rPr>
          <w:sz w:val="24"/>
          <w:szCs w:val="24"/>
        </w:rPr>
      </w:pPr>
      <w:r w:rsidRPr="00B964E3">
        <w:rPr>
          <w:sz w:val="24"/>
          <w:szCs w:val="24"/>
          <w:u w:val="single"/>
        </w:rPr>
        <w:t>Ответ:</w:t>
      </w:r>
      <w:r>
        <w:rPr>
          <w:sz w:val="24"/>
          <w:szCs w:val="24"/>
          <w:u w:val="single"/>
        </w:rPr>
        <w:t xml:space="preserve"> </w:t>
      </w:r>
      <w:r w:rsidRPr="00B964E3">
        <w:rPr>
          <w:sz w:val="24"/>
          <w:szCs w:val="24"/>
        </w:rPr>
        <w:t xml:space="preserve">подозрение о неких </w:t>
      </w:r>
      <w:r>
        <w:rPr>
          <w:sz w:val="24"/>
          <w:szCs w:val="24"/>
        </w:rPr>
        <w:t>«</w:t>
      </w:r>
      <w:r w:rsidRPr="00B964E3">
        <w:rPr>
          <w:sz w:val="24"/>
          <w:szCs w:val="24"/>
        </w:rPr>
        <w:t>неучтенных</w:t>
      </w:r>
      <w:r>
        <w:rPr>
          <w:sz w:val="24"/>
          <w:szCs w:val="24"/>
        </w:rPr>
        <w:t xml:space="preserve">» денежных средствах исходит от людей, не имеющих достаточных компетенций в ведение бухгалтерского учёта. </w:t>
      </w:r>
    </w:p>
    <w:p w14:paraId="7B649088" w14:textId="2554F51D" w:rsidR="00B964E3" w:rsidRDefault="00B964E3" w:rsidP="009903FA">
      <w:pPr>
        <w:pStyle w:val="ab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Ревизионная комиссия </w:t>
      </w:r>
      <w:r w:rsidRPr="00FD2E1D">
        <w:rPr>
          <w:sz w:val="24"/>
          <w:szCs w:val="24"/>
          <w:u w:val="single"/>
        </w:rPr>
        <w:t>неоднократно давала разъяснения</w:t>
      </w:r>
      <w:r w:rsidRPr="00B964E3">
        <w:rPr>
          <w:sz w:val="24"/>
          <w:szCs w:val="24"/>
        </w:rPr>
        <w:t xml:space="preserve"> всем желающим по данному вопросу.</w:t>
      </w:r>
      <w:r>
        <w:rPr>
          <w:sz w:val="24"/>
          <w:szCs w:val="24"/>
        </w:rPr>
        <w:t xml:space="preserve"> </w:t>
      </w:r>
      <w:r w:rsidRPr="00B964E3">
        <w:rPr>
          <w:sz w:val="24"/>
          <w:szCs w:val="24"/>
        </w:rPr>
        <w:t>По требованию Общего собрания это разъяснение можно повторить.</w:t>
      </w:r>
    </w:p>
    <w:p w14:paraId="3619CE14" w14:textId="17039FBF" w:rsidR="00B964E3" w:rsidRDefault="00B964E3" w:rsidP="0049039C">
      <w:pPr>
        <w:pStyle w:val="ab"/>
        <w:ind w:left="708" w:firstLine="708"/>
        <w:jc w:val="both"/>
        <w:rPr>
          <w:sz w:val="24"/>
          <w:szCs w:val="24"/>
        </w:rPr>
      </w:pPr>
    </w:p>
    <w:p w14:paraId="01142AFF" w14:textId="685D2401" w:rsidR="00B964E3" w:rsidRDefault="00B964E3" w:rsidP="0049039C">
      <w:pPr>
        <w:pStyle w:val="ab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5.6. Требование убрать с дорог общего пользования зеркала безопасности.</w:t>
      </w:r>
    </w:p>
    <w:p w14:paraId="371575BE" w14:textId="729D937E" w:rsidR="00B964E3" w:rsidRDefault="00B964E3" w:rsidP="009903FA">
      <w:pPr>
        <w:pStyle w:val="ab"/>
        <w:ind w:firstLine="1416"/>
        <w:jc w:val="both"/>
        <w:rPr>
          <w:sz w:val="24"/>
          <w:szCs w:val="24"/>
        </w:rPr>
      </w:pPr>
      <w:r w:rsidRPr="0035332A">
        <w:rPr>
          <w:sz w:val="24"/>
          <w:szCs w:val="24"/>
          <w:u w:val="single"/>
        </w:rPr>
        <w:t>Ответ</w:t>
      </w:r>
      <w:r>
        <w:rPr>
          <w:sz w:val="24"/>
          <w:szCs w:val="24"/>
        </w:rPr>
        <w:t>: предложение об установке зеркал безопасности было рассмотрен</w:t>
      </w:r>
      <w:r w:rsidR="0035332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5332A">
        <w:rPr>
          <w:sz w:val="24"/>
          <w:szCs w:val="24"/>
        </w:rPr>
        <w:t xml:space="preserve">по инициативе члена СНТ </w:t>
      </w:r>
      <w:r>
        <w:rPr>
          <w:sz w:val="24"/>
          <w:szCs w:val="24"/>
        </w:rPr>
        <w:t>и одобрен</w:t>
      </w:r>
      <w:r w:rsidR="0035332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5332A" w:rsidRPr="00FD2E1D">
        <w:rPr>
          <w:sz w:val="24"/>
          <w:szCs w:val="24"/>
          <w:u w:val="single"/>
        </w:rPr>
        <w:t>абсолютным количеством участников</w:t>
      </w:r>
      <w:r w:rsidR="0035332A">
        <w:rPr>
          <w:sz w:val="24"/>
          <w:szCs w:val="24"/>
        </w:rPr>
        <w:t xml:space="preserve"> Отчётно-перевыборного собрания 2020 г. Указанные зеркала являются общепризнанным</w:t>
      </w:r>
      <w:r w:rsidR="00077984">
        <w:rPr>
          <w:sz w:val="24"/>
          <w:szCs w:val="24"/>
        </w:rPr>
        <w:t>и</w:t>
      </w:r>
      <w:r w:rsidR="0035332A">
        <w:rPr>
          <w:sz w:val="24"/>
          <w:szCs w:val="24"/>
        </w:rPr>
        <w:t xml:space="preserve"> элемент</w:t>
      </w:r>
      <w:r w:rsidR="00077984">
        <w:rPr>
          <w:sz w:val="24"/>
          <w:szCs w:val="24"/>
        </w:rPr>
        <w:t>ами</w:t>
      </w:r>
      <w:r w:rsidR="0035332A">
        <w:rPr>
          <w:sz w:val="24"/>
          <w:szCs w:val="24"/>
        </w:rPr>
        <w:t xml:space="preserve"> пассивной </w:t>
      </w:r>
      <w:r w:rsidR="00077984">
        <w:rPr>
          <w:sz w:val="24"/>
          <w:szCs w:val="24"/>
        </w:rPr>
        <w:t xml:space="preserve">безопасности, снижающими аварийность и травматизм на дорогах. </w:t>
      </w:r>
    </w:p>
    <w:p w14:paraId="6ED0B8B7" w14:textId="584B32B3" w:rsidR="00B964E3" w:rsidRDefault="00B964E3" w:rsidP="0049039C">
      <w:pPr>
        <w:pStyle w:val="ab"/>
        <w:ind w:left="708" w:firstLine="708"/>
        <w:jc w:val="both"/>
        <w:rPr>
          <w:sz w:val="24"/>
          <w:szCs w:val="24"/>
        </w:rPr>
      </w:pPr>
    </w:p>
    <w:p w14:paraId="3D4AFD86" w14:textId="427C8AC6" w:rsidR="00077984" w:rsidRDefault="00B964E3" w:rsidP="009903FA">
      <w:pPr>
        <w:pStyle w:val="ab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77984">
        <w:rPr>
          <w:sz w:val="24"/>
          <w:szCs w:val="24"/>
        </w:rPr>
        <w:t>7</w:t>
      </w:r>
      <w:r>
        <w:rPr>
          <w:sz w:val="24"/>
          <w:szCs w:val="24"/>
        </w:rPr>
        <w:t xml:space="preserve">. Тезис о </w:t>
      </w:r>
      <w:r w:rsidR="00835F98">
        <w:rPr>
          <w:sz w:val="24"/>
          <w:szCs w:val="24"/>
        </w:rPr>
        <w:t xml:space="preserve">необходимости </w:t>
      </w:r>
      <w:r>
        <w:rPr>
          <w:sz w:val="24"/>
          <w:szCs w:val="24"/>
        </w:rPr>
        <w:t>снижени</w:t>
      </w:r>
      <w:r w:rsidR="00835F98">
        <w:rPr>
          <w:sz w:val="24"/>
          <w:szCs w:val="24"/>
        </w:rPr>
        <w:t>я</w:t>
      </w:r>
      <w:r>
        <w:rPr>
          <w:sz w:val="24"/>
          <w:szCs w:val="24"/>
        </w:rPr>
        <w:t xml:space="preserve"> членских взносов в связи со сложной экономической ситуацией в </w:t>
      </w:r>
      <w:r w:rsidR="00077984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14:paraId="62E41AFB" w14:textId="1998F6E9" w:rsidR="005A0779" w:rsidRDefault="00077984" w:rsidP="00FD2E1D">
      <w:pPr>
        <w:pStyle w:val="ab"/>
        <w:ind w:left="142" w:firstLine="1274"/>
        <w:jc w:val="both"/>
        <w:rPr>
          <w:sz w:val="24"/>
          <w:szCs w:val="24"/>
        </w:rPr>
      </w:pPr>
      <w:r w:rsidRPr="00077984">
        <w:rPr>
          <w:sz w:val="24"/>
          <w:szCs w:val="24"/>
          <w:u w:val="single"/>
        </w:rPr>
        <w:t>Ответ:</w:t>
      </w:r>
      <w:r w:rsidRPr="00DC04FE">
        <w:rPr>
          <w:sz w:val="24"/>
          <w:szCs w:val="24"/>
        </w:rPr>
        <w:t xml:space="preserve"> </w:t>
      </w:r>
      <w:r w:rsidR="007C73E3" w:rsidRPr="007C73E3">
        <w:rPr>
          <w:sz w:val="24"/>
          <w:szCs w:val="24"/>
        </w:rPr>
        <w:t>«инициативная группа» муссирует общеизвестные истины о снижении доходов гражд</w:t>
      </w:r>
      <w:r w:rsidR="007C73E3">
        <w:rPr>
          <w:sz w:val="24"/>
          <w:szCs w:val="24"/>
        </w:rPr>
        <w:t>а</w:t>
      </w:r>
      <w:r w:rsidR="007C73E3" w:rsidRPr="007C73E3">
        <w:rPr>
          <w:sz w:val="24"/>
          <w:szCs w:val="24"/>
        </w:rPr>
        <w:t xml:space="preserve">н на фоне пандемии. </w:t>
      </w:r>
      <w:r w:rsidR="007C73E3">
        <w:rPr>
          <w:sz w:val="24"/>
          <w:szCs w:val="24"/>
        </w:rPr>
        <w:t>При этом</w:t>
      </w:r>
      <w:r w:rsidR="00FD2E1D">
        <w:rPr>
          <w:sz w:val="24"/>
          <w:szCs w:val="24"/>
        </w:rPr>
        <w:t>,</w:t>
      </w:r>
      <w:r w:rsidR="007C73E3">
        <w:rPr>
          <w:sz w:val="24"/>
          <w:szCs w:val="24"/>
        </w:rPr>
        <w:t xml:space="preserve"> декларируемую этой группой «борьбу с бедностью» предлагается вести </w:t>
      </w:r>
      <w:r w:rsidR="007C73E3" w:rsidRPr="00CA0778">
        <w:rPr>
          <w:sz w:val="24"/>
          <w:szCs w:val="24"/>
          <w:u w:val="single"/>
        </w:rPr>
        <w:t>за счёт снижения</w:t>
      </w:r>
      <w:r w:rsidR="007C73E3">
        <w:rPr>
          <w:sz w:val="24"/>
          <w:szCs w:val="24"/>
        </w:rPr>
        <w:t xml:space="preserve"> и без того невысокого </w:t>
      </w:r>
      <w:r w:rsidR="007C73E3" w:rsidRPr="00CA0778">
        <w:rPr>
          <w:sz w:val="24"/>
          <w:szCs w:val="24"/>
          <w:u w:val="single"/>
        </w:rPr>
        <w:t>бюджета СНТ</w:t>
      </w:r>
      <w:r w:rsidR="007C73E3">
        <w:rPr>
          <w:sz w:val="24"/>
          <w:szCs w:val="24"/>
        </w:rPr>
        <w:t>. Прежде всего –</w:t>
      </w:r>
      <w:r w:rsidR="005A0779">
        <w:rPr>
          <w:sz w:val="24"/>
          <w:szCs w:val="24"/>
        </w:rPr>
        <w:t xml:space="preserve"> уменьшения </w:t>
      </w:r>
      <w:r w:rsidR="007C73E3">
        <w:rPr>
          <w:sz w:val="24"/>
          <w:szCs w:val="24"/>
        </w:rPr>
        <w:t>оплаты работы Председателя</w:t>
      </w:r>
      <w:r w:rsidR="005A0779">
        <w:rPr>
          <w:sz w:val="24"/>
          <w:szCs w:val="24"/>
        </w:rPr>
        <w:t xml:space="preserve">, неизменной на протяжении нескольких лет и соответствующей объему выполняемой Председателем работы.  </w:t>
      </w:r>
    </w:p>
    <w:p w14:paraId="3026C232" w14:textId="04BA72C5" w:rsidR="005A0779" w:rsidRDefault="005A0779" w:rsidP="0049039C">
      <w:pPr>
        <w:pStyle w:val="ab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 же время, пятеро членов «инициативной группы» к настоящему моменту </w:t>
      </w:r>
      <w:r w:rsidRPr="00CA0778">
        <w:rPr>
          <w:sz w:val="24"/>
          <w:szCs w:val="24"/>
          <w:u w:val="single"/>
        </w:rPr>
        <w:t xml:space="preserve">не оплатили взносы </w:t>
      </w:r>
      <w:r>
        <w:rPr>
          <w:sz w:val="24"/>
          <w:szCs w:val="24"/>
        </w:rPr>
        <w:t xml:space="preserve">за общее электричество. Их суммарная </w:t>
      </w:r>
      <w:proofErr w:type="spellStart"/>
      <w:r>
        <w:rPr>
          <w:sz w:val="24"/>
          <w:szCs w:val="24"/>
        </w:rPr>
        <w:t>задолжность</w:t>
      </w:r>
      <w:proofErr w:type="spellEnd"/>
      <w:r>
        <w:rPr>
          <w:sz w:val="24"/>
          <w:szCs w:val="24"/>
        </w:rPr>
        <w:t xml:space="preserve"> составляет </w:t>
      </w:r>
      <w:r w:rsidR="00FF5B91">
        <w:rPr>
          <w:sz w:val="24"/>
          <w:szCs w:val="24"/>
        </w:rPr>
        <w:t>10 000</w:t>
      </w:r>
      <w:r>
        <w:rPr>
          <w:sz w:val="24"/>
          <w:szCs w:val="24"/>
        </w:rPr>
        <w:t xml:space="preserve"> руб., которую вынуждены покрывать остальные члены СНТ. </w:t>
      </w:r>
    </w:p>
    <w:p w14:paraId="072D51E2" w14:textId="7FD1A1B1" w:rsidR="005A0779" w:rsidRDefault="005A0779" w:rsidP="0049039C">
      <w:pPr>
        <w:pStyle w:val="ab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Правление считает предложения о снижении членских взносов </w:t>
      </w:r>
      <w:r w:rsidRPr="00CA0778">
        <w:rPr>
          <w:sz w:val="24"/>
          <w:szCs w:val="24"/>
          <w:u w:val="single"/>
        </w:rPr>
        <w:t>не отвечающим</w:t>
      </w:r>
      <w:r w:rsidR="00FF5B91">
        <w:rPr>
          <w:sz w:val="24"/>
          <w:szCs w:val="24"/>
          <w:u w:val="single"/>
        </w:rPr>
        <w:t>и</w:t>
      </w:r>
      <w:r w:rsidRPr="00CA0778">
        <w:rPr>
          <w:sz w:val="24"/>
          <w:szCs w:val="24"/>
          <w:u w:val="single"/>
        </w:rPr>
        <w:t xml:space="preserve"> реальным потребностям Товарищества.</w:t>
      </w:r>
    </w:p>
    <w:p w14:paraId="57E4DE5C" w14:textId="53F043C0" w:rsidR="00B964E3" w:rsidRPr="007C73E3" w:rsidRDefault="005A0779" w:rsidP="0049039C">
      <w:pPr>
        <w:pStyle w:val="ab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этом, на Общем собрании будет озвучены размеры членских взносов в 2022 г.</w:t>
      </w:r>
      <w:r w:rsidRPr="00CA0778">
        <w:rPr>
          <w:sz w:val="24"/>
          <w:szCs w:val="24"/>
          <w:u w:val="single"/>
        </w:rPr>
        <w:t xml:space="preserve"> не превышающие</w:t>
      </w:r>
      <w:r>
        <w:rPr>
          <w:sz w:val="24"/>
          <w:szCs w:val="24"/>
        </w:rPr>
        <w:t xml:space="preserve"> взносы в текущем году.   </w:t>
      </w:r>
      <w:r w:rsidR="007C73E3">
        <w:rPr>
          <w:sz w:val="24"/>
          <w:szCs w:val="24"/>
        </w:rPr>
        <w:t xml:space="preserve"> </w:t>
      </w:r>
    </w:p>
    <w:p w14:paraId="249743B8" w14:textId="77777777" w:rsidR="00F73E5D" w:rsidRPr="007C73E3" w:rsidRDefault="00F73E5D" w:rsidP="0049039C">
      <w:pPr>
        <w:pStyle w:val="ab"/>
        <w:ind w:left="708" w:firstLine="708"/>
        <w:jc w:val="both"/>
        <w:rPr>
          <w:sz w:val="24"/>
          <w:szCs w:val="24"/>
        </w:rPr>
      </w:pPr>
    </w:p>
    <w:p w14:paraId="5FC76902" w14:textId="77777777" w:rsidR="00264961" w:rsidRPr="00A97501" w:rsidRDefault="00264961" w:rsidP="00405765">
      <w:pPr>
        <w:pStyle w:val="ab"/>
        <w:ind w:firstLine="708"/>
        <w:rPr>
          <w:sz w:val="24"/>
          <w:szCs w:val="24"/>
        </w:rPr>
      </w:pPr>
    </w:p>
    <w:p w14:paraId="6BC5D1AD" w14:textId="77777777" w:rsidR="00131169" w:rsidRDefault="00131169" w:rsidP="00CA0778">
      <w:pPr>
        <w:ind w:left="992" w:firstLine="424"/>
        <w:rPr>
          <w:b/>
          <w:sz w:val="24"/>
          <w:szCs w:val="24"/>
        </w:rPr>
      </w:pPr>
      <w:r>
        <w:rPr>
          <w:b/>
          <w:sz w:val="24"/>
          <w:szCs w:val="24"/>
        </w:rPr>
        <w:t>Принятое решение:</w:t>
      </w:r>
    </w:p>
    <w:p w14:paraId="1F09CF30" w14:textId="74F8808D" w:rsidR="00131169" w:rsidRDefault="00131169" w:rsidP="00BC6606">
      <w:pPr>
        <w:pStyle w:val="ab"/>
        <w:ind w:left="708" w:firstLine="708"/>
        <w:jc w:val="both"/>
        <w:rPr>
          <w:sz w:val="24"/>
          <w:szCs w:val="24"/>
        </w:rPr>
      </w:pPr>
      <w:r w:rsidRPr="005A0779">
        <w:rPr>
          <w:sz w:val="24"/>
          <w:szCs w:val="24"/>
        </w:rPr>
        <w:t xml:space="preserve">По </w:t>
      </w:r>
      <w:r w:rsidR="005A0779" w:rsidRPr="005A0779">
        <w:rPr>
          <w:sz w:val="24"/>
          <w:szCs w:val="24"/>
        </w:rPr>
        <w:t>вышепривед</w:t>
      </w:r>
      <w:r w:rsidR="00BC6606">
        <w:rPr>
          <w:sz w:val="24"/>
          <w:szCs w:val="24"/>
        </w:rPr>
        <w:t>ё</w:t>
      </w:r>
      <w:r w:rsidR="005A0779" w:rsidRPr="005A0779">
        <w:rPr>
          <w:sz w:val="24"/>
          <w:szCs w:val="24"/>
        </w:rPr>
        <w:t xml:space="preserve">нным ответам на заявление членов «инициативной группы» Правление проголосовало </w:t>
      </w:r>
      <w:r w:rsidRPr="00E11910">
        <w:rPr>
          <w:sz w:val="24"/>
          <w:szCs w:val="24"/>
        </w:rPr>
        <w:t>«за» единогласно.</w:t>
      </w:r>
    </w:p>
    <w:p w14:paraId="1E694ECA" w14:textId="4C4E8EBB" w:rsidR="00B37B5D" w:rsidRDefault="00B37B5D" w:rsidP="00BC6606">
      <w:pPr>
        <w:pStyle w:val="ab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Решено довести текст Протокола </w:t>
      </w:r>
      <w:r w:rsidR="00BC6606">
        <w:rPr>
          <w:sz w:val="24"/>
          <w:szCs w:val="24"/>
        </w:rPr>
        <w:t xml:space="preserve">заседания Правления СНТ «Энтузиаст» </w:t>
      </w:r>
      <w:r>
        <w:rPr>
          <w:sz w:val="24"/>
          <w:szCs w:val="24"/>
        </w:rPr>
        <w:t>№</w:t>
      </w:r>
      <w:r w:rsidR="00BC6606">
        <w:rPr>
          <w:sz w:val="24"/>
          <w:szCs w:val="24"/>
        </w:rPr>
        <w:t xml:space="preserve"> </w:t>
      </w:r>
      <w:r w:rsidR="00ED592E">
        <w:rPr>
          <w:sz w:val="24"/>
          <w:szCs w:val="24"/>
        </w:rPr>
        <w:t>9</w:t>
      </w:r>
      <w:r>
        <w:rPr>
          <w:sz w:val="24"/>
          <w:szCs w:val="24"/>
        </w:rPr>
        <w:t xml:space="preserve"> от 18.05.2021 г. до сведения членов СНТ «Энтузиаст» через сайт, а также информационный стенд. </w:t>
      </w:r>
    </w:p>
    <w:p w14:paraId="30AC683E" w14:textId="77777777" w:rsidR="00B37B5D" w:rsidRDefault="00B37B5D" w:rsidP="00B37B5D">
      <w:pPr>
        <w:pStyle w:val="ab"/>
        <w:ind w:firstLine="426"/>
        <w:rPr>
          <w:sz w:val="24"/>
          <w:szCs w:val="24"/>
        </w:rPr>
      </w:pPr>
    </w:p>
    <w:p w14:paraId="63A25DD1" w14:textId="49006EED" w:rsidR="00B37B5D" w:rsidRPr="005A0779" w:rsidRDefault="00B37B5D" w:rsidP="00B37B5D">
      <w:pPr>
        <w:pStyle w:val="ab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5E294C" w14:textId="77777777" w:rsidR="00D27ADB" w:rsidRDefault="00D27ADB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14:paraId="75631FAC" w14:textId="49EE9704" w:rsidR="000462C9" w:rsidRDefault="00B37B5D" w:rsidP="00B37B5D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82007"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76C30C3B" w14:textId="77777777" w:rsidR="00BB48E8" w:rsidRDefault="005E510B" w:rsidP="00B37B5D">
      <w:pPr>
        <w:ind w:left="426" w:firstLine="28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 xml:space="preserve">Члены </w:t>
      </w:r>
      <w:proofErr w:type="gramStart"/>
      <w:r w:rsidR="006467FB">
        <w:rPr>
          <w:color w:val="000000" w:themeColor="text1"/>
          <w:sz w:val="24"/>
          <w:szCs w:val="24"/>
        </w:rPr>
        <w:t>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proofErr w:type="gramEnd"/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D27ADB">
        <w:rPr>
          <w:color w:val="000000" w:themeColor="text1"/>
          <w:sz w:val="24"/>
          <w:szCs w:val="24"/>
        </w:rPr>
        <w:t>Крюковский А</w:t>
      </w:r>
      <w:r w:rsidR="00BB48E8" w:rsidRPr="00BB48E8">
        <w:rPr>
          <w:color w:val="000000" w:themeColor="text1"/>
          <w:sz w:val="24"/>
          <w:szCs w:val="24"/>
        </w:rPr>
        <w:t>.</w:t>
      </w:r>
      <w:r w:rsidR="00D27ADB">
        <w:rPr>
          <w:color w:val="000000" w:themeColor="text1"/>
          <w:sz w:val="24"/>
          <w:szCs w:val="24"/>
        </w:rPr>
        <w:t>В.</w:t>
      </w:r>
      <w:r w:rsidR="00BB48E8">
        <w:rPr>
          <w:color w:val="000000" w:themeColor="text1"/>
          <w:sz w:val="24"/>
          <w:szCs w:val="24"/>
        </w:rPr>
        <w:tab/>
      </w:r>
    </w:p>
    <w:p w14:paraId="33B9324A" w14:textId="174ADB2C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</w:t>
      </w:r>
      <w:r w:rsidR="00B37B5D">
        <w:rPr>
          <w:color w:val="000000" w:themeColor="text1"/>
          <w:sz w:val="24"/>
          <w:szCs w:val="24"/>
        </w:rPr>
        <w:t xml:space="preserve">            </w:t>
      </w:r>
      <w:r w:rsidR="00D820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B37B5D"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proofErr w:type="spellStart"/>
      <w:r w:rsidR="00D27ADB">
        <w:rPr>
          <w:color w:val="000000" w:themeColor="text1"/>
          <w:sz w:val="24"/>
          <w:szCs w:val="24"/>
        </w:rPr>
        <w:t>Шмелёва</w:t>
      </w:r>
      <w:proofErr w:type="spellEnd"/>
      <w:r w:rsidR="00D27ADB">
        <w:rPr>
          <w:color w:val="000000" w:themeColor="text1"/>
          <w:sz w:val="24"/>
          <w:szCs w:val="24"/>
        </w:rPr>
        <w:t xml:space="preserve"> Е.Ю.</w:t>
      </w:r>
      <w:r w:rsidRPr="00BB48E8">
        <w:rPr>
          <w:color w:val="000000" w:themeColor="text1"/>
          <w:sz w:val="24"/>
          <w:szCs w:val="24"/>
        </w:rPr>
        <w:t xml:space="preserve">  </w:t>
      </w:r>
    </w:p>
    <w:sectPr w:rsidR="006576CC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ECD3" w14:textId="77777777" w:rsidR="0001418E" w:rsidRDefault="0001418E" w:rsidP="00B021BB">
      <w:pPr>
        <w:spacing w:after="0" w:line="240" w:lineRule="auto"/>
      </w:pPr>
      <w:r>
        <w:separator/>
      </w:r>
    </w:p>
  </w:endnote>
  <w:endnote w:type="continuationSeparator" w:id="0">
    <w:p w14:paraId="23697E81" w14:textId="77777777" w:rsidR="0001418E" w:rsidRDefault="0001418E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02213" w14:textId="77777777" w:rsidR="0001418E" w:rsidRDefault="0001418E" w:rsidP="00B021BB">
      <w:pPr>
        <w:spacing w:after="0" w:line="240" w:lineRule="auto"/>
      </w:pPr>
      <w:r>
        <w:separator/>
      </w:r>
    </w:p>
  </w:footnote>
  <w:footnote w:type="continuationSeparator" w:id="0">
    <w:p w14:paraId="4EE222F6" w14:textId="77777777" w:rsidR="0001418E" w:rsidRDefault="0001418E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12"/>
      <w:docPartObj>
        <w:docPartGallery w:val="Page Numbers (Top of Page)"/>
        <w:docPartUnique/>
      </w:docPartObj>
    </w:sdtPr>
    <w:sdtEndPr/>
    <w:sdtContent>
      <w:p w14:paraId="34B6C8E1" w14:textId="6DEA8089" w:rsidR="003F5486" w:rsidRDefault="003F54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31">
          <w:rPr>
            <w:noProof/>
          </w:rPr>
          <w:t>4</w:t>
        </w:r>
        <w:r>
          <w:fldChar w:fldCharType="end"/>
        </w:r>
      </w:p>
    </w:sdtContent>
  </w:sdt>
  <w:p w14:paraId="14E4E612" w14:textId="77777777" w:rsidR="0087711E" w:rsidRDefault="008771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26403"/>
    <w:multiLevelType w:val="hybridMultilevel"/>
    <w:tmpl w:val="C0589398"/>
    <w:lvl w:ilvl="0" w:tplc="CD606052">
      <w:start w:val="1"/>
      <w:numFmt w:val="decimal"/>
      <w:lvlText w:val="%1."/>
      <w:lvlJc w:val="left"/>
      <w:pPr>
        <w:ind w:left="1004" w:hanging="72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14022"/>
    <w:rsid w:val="0001418E"/>
    <w:rsid w:val="000151CF"/>
    <w:rsid w:val="0002663D"/>
    <w:rsid w:val="00027F6F"/>
    <w:rsid w:val="0003574A"/>
    <w:rsid w:val="00037FF2"/>
    <w:rsid w:val="00040707"/>
    <w:rsid w:val="000420BE"/>
    <w:rsid w:val="000462C9"/>
    <w:rsid w:val="00046E03"/>
    <w:rsid w:val="00055685"/>
    <w:rsid w:val="000568B7"/>
    <w:rsid w:val="0007745D"/>
    <w:rsid w:val="00077984"/>
    <w:rsid w:val="00080053"/>
    <w:rsid w:val="000A4842"/>
    <w:rsid w:val="000A7FD6"/>
    <w:rsid w:val="000B4D90"/>
    <w:rsid w:val="000D1C1E"/>
    <w:rsid w:val="000D1E01"/>
    <w:rsid w:val="001027C7"/>
    <w:rsid w:val="00115CD7"/>
    <w:rsid w:val="0012350F"/>
    <w:rsid w:val="00127C8B"/>
    <w:rsid w:val="00131169"/>
    <w:rsid w:val="00135EEA"/>
    <w:rsid w:val="00142AF5"/>
    <w:rsid w:val="001565F7"/>
    <w:rsid w:val="00156813"/>
    <w:rsid w:val="0016134E"/>
    <w:rsid w:val="00164617"/>
    <w:rsid w:val="00176F2F"/>
    <w:rsid w:val="001875CD"/>
    <w:rsid w:val="001A7C2D"/>
    <w:rsid w:val="001B0014"/>
    <w:rsid w:val="001B5C3F"/>
    <w:rsid w:val="001C4254"/>
    <w:rsid w:val="001D2C11"/>
    <w:rsid w:val="001E13A5"/>
    <w:rsid w:val="001E18BD"/>
    <w:rsid w:val="00207B40"/>
    <w:rsid w:val="00216415"/>
    <w:rsid w:val="002345A0"/>
    <w:rsid w:val="00237EB4"/>
    <w:rsid w:val="00247833"/>
    <w:rsid w:val="00253C74"/>
    <w:rsid w:val="00255776"/>
    <w:rsid w:val="002608D6"/>
    <w:rsid w:val="00261479"/>
    <w:rsid w:val="00264961"/>
    <w:rsid w:val="00265BF4"/>
    <w:rsid w:val="00267055"/>
    <w:rsid w:val="00270147"/>
    <w:rsid w:val="0027730E"/>
    <w:rsid w:val="00293ED3"/>
    <w:rsid w:val="00297A1A"/>
    <w:rsid w:val="002A24D7"/>
    <w:rsid w:val="002B0C88"/>
    <w:rsid w:val="002B5CC4"/>
    <w:rsid w:val="002C2783"/>
    <w:rsid w:val="002C5E9F"/>
    <w:rsid w:val="002E515C"/>
    <w:rsid w:val="002F0A62"/>
    <w:rsid w:val="002F3923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5332A"/>
    <w:rsid w:val="00360B29"/>
    <w:rsid w:val="00384501"/>
    <w:rsid w:val="00384B90"/>
    <w:rsid w:val="003A11C5"/>
    <w:rsid w:val="003A734D"/>
    <w:rsid w:val="003A746D"/>
    <w:rsid w:val="003A7884"/>
    <w:rsid w:val="003C3C29"/>
    <w:rsid w:val="003D09B7"/>
    <w:rsid w:val="003D435D"/>
    <w:rsid w:val="003E0875"/>
    <w:rsid w:val="003F5486"/>
    <w:rsid w:val="00405765"/>
    <w:rsid w:val="00411271"/>
    <w:rsid w:val="0043134B"/>
    <w:rsid w:val="00440CB4"/>
    <w:rsid w:val="004511AF"/>
    <w:rsid w:val="00457E9C"/>
    <w:rsid w:val="00475203"/>
    <w:rsid w:val="0049039C"/>
    <w:rsid w:val="00493FBE"/>
    <w:rsid w:val="004A77B8"/>
    <w:rsid w:val="004B03B0"/>
    <w:rsid w:val="004B2126"/>
    <w:rsid w:val="004C24CE"/>
    <w:rsid w:val="004C370E"/>
    <w:rsid w:val="004C724B"/>
    <w:rsid w:val="004D1431"/>
    <w:rsid w:val="00500FDA"/>
    <w:rsid w:val="0050462B"/>
    <w:rsid w:val="0050798E"/>
    <w:rsid w:val="00511C8E"/>
    <w:rsid w:val="00522794"/>
    <w:rsid w:val="00524790"/>
    <w:rsid w:val="00527E4E"/>
    <w:rsid w:val="00535615"/>
    <w:rsid w:val="005411F9"/>
    <w:rsid w:val="005617CA"/>
    <w:rsid w:val="00571EC2"/>
    <w:rsid w:val="0057557D"/>
    <w:rsid w:val="0057595A"/>
    <w:rsid w:val="0057744B"/>
    <w:rsid w:val="00590251"/>
    <w:rsid w:val="0059183F"/>
    <w:rsid w:val="00595055"/>
    <w:rsid w:val="00597604"/>
    <w:rsid w:val="005A0779"/>
    <w:rsid w:val="005A0D67"/>
    <w:rsid w:val="005A44DE"/>
    <w:rsid w:val="005C013F"/>
    <w:rsid w:val="005C0C24"/>
    <w:rsid w:val="005C734F"/>
    <w:rsid w:val="005D064D"/>
    <w:rsid w:val="005D3DDF"/>
    <w:rsid w:val="005E510B"/>
    <w:rsid w:val="005F3033"/>
    <w:rsid w:val="0060520E"/>
    <w:rsid w:val="00611CEF"/>
    <w:rsid w:val="006216AB"/>
    <w:rsid w:val="00625DA8"/>
    <w:rsid w:val="00630679"/>
    <w:rsid w:val="00630C5D"/>
    <w:rsid w:val="0064305C"/>
    <w:rsid w:val="006467FB"/>
    <w:rsid w:val="00654D76"/>
    <w:rsid w:val="006576CC"/>
    <w:rsid w:val="00663118"/>
    <w:rsid w:val="00670EB2"/>
    <w:rsid w:val="00675218"/>
    <w:rsid w:val="00696D3C"/>
    <w:rsid w:val="006A12E3"/>
    <w:rsid w:val="006A1810"/>
    <w:rsid w:val="006D1ECD"/>
    <w:rsid w:val="006E225D"/>
    <w:rsid w:val="006E3156"/>
    <w:rsid w:val="006E5AF9"/>
    <w:rsid w:val="00711151"/>
    <w:rsid w:val="007137F7"/>
    <w:rsid w:val="007203C7"/>
    <w:rsid w:val="0073047C"/>
    <w:rsid w:val="00732F97"/>
    <w:rsid w:val="00737156"/>
    <w:rsid w:val="00737C16"/>
    <w:rsid w:val="00740F05"/>
    <w:rsid w:val="00747CB2"/>
    <w:rsid w:val="00771127"/>
    <w:rsid w:val="00771840"/>
    <w:rsid w:val="007870D2"/>
    <w:rsid w:val="0079262B"/>
    <w:rsid w:val="00793439"/>
    <w:rsid w:val="00794ACA"/>
    <w:rsid w:val="007A33BA"/>
    <w:rsid w:val="007A7C2E"/>
    <w:rsid w:val="007C4CC7"/>
    <w:rsid w:val="007C73E3"/>
    <w:rsid w:val="007C7D72"/>
    <w:rsid w:val="007D1468"/>
    <w:rsid w:val="007D3673"/>
    <w:rsid w:val="007D5F4B"/>
    <w:rsid w:val="007E67EC"/>
    <w:rsid w:val="007E6C82"/>
    <w:rsid w:val="007F035F"/>
    <w:rsid w:val="007F3BB1"/>
    <w:rsid w:val="0080274E"/>
    <w:rsid w:val="00814392"/>
    <w:rsid w:val="00830F2F"/>
    <w:rsid w:val="0083385E"/>
    <w:rsid w:val="00835F98"/>
    <w:rsid w:val="00846553"/>
    <w:rsid w:val="008503B8"/>
    <w:rsid w:val="00857109"/>
    <w:rsid w:val="00857910"/>
    <w:rsid w:val="0086319B"/>
    <w:rsid w:val="008678AB"/>
    <w:rsid w:val="00875883"/>
    <w:rsid w:val="0087711E"/>
    <w:rsid w:val="008868AC"/>
    <w:rsid w:val="008916DB"/>
    <w:rsid w:val="008A2CDC"/>
    <w:rsid w:val="008A637B"/>
    <w:rsid w:val="008C0FA8"/>
    <w:rsid w:val="008C1620"/>
    <w:rsid w:val="008E437B"/>
    <w:rsid w:val="00901967"/>
    <w:rsid w:val="00904203"/>
    <w:rsid w:val="00912791"/>
    <w:rsid w:val="0091292B"/>
    <w:rsid w:val="0091384A"/>
    <w:rsid w:val="009171AC"/>
    <w:rsid w:val="009238C1"/>
    <w:rsid w:val="00962AD5"/>
    <w:rsid w:val="00965C97"/>
    <w:rsid w:val="0098104B"/>
    <w:rsid w:val="00985AF7"/>
    <w:rsid w:val="009903FA"/>
    <w:rsid w:val="00994420"/>
    <w:rsid w:val="009A4E8D"/>
    <w:rsid w:val="009A59FA"/>
    <w:rsid w:val="009B4FD4"/>
    <w:rsid w:val="009C421D"/>
    <w:rsid w:val="009C4F44"/>
    <w:rsid w:val="009C7C60"/>
    <w:rsid w:val="009F3E9D"/>
    <w:rsid w:val="00A019E9"/>
    <w:rsid w:val="00A116EC"/>
    <w:rsid w:val="00A22974"/>
    <w:rsid w:val="00A31CDE"/>
    <w:rsid w:val="00A34E21"/>
    <w:rsid w:val="00A4023D"/>
    <w:rsid w:val="00A41460"/>
    <w:rsid w:val="00A5116E"/>
    <w:rsid w:val="00A55AE1"/>
    <w:rsid w:val="00A6045B"/>
    <w:rsid w:val="00A872B1"/>
    <w:rsid w:val="00A90911"/>
    <w:rsid w:val="00A927F3"/>
    <w:rsid w:val="00A96079"/>
    <w:rsid w:val="00A97501"/>
    <w:rsid w:val="00AB3635"/>
    <w:rsid w:val="00AD07F6"/>
    <w:rsid w:val="00AD08A0"/>
    <w:rsid w:val="00AE339E"/>
    <w:rsid w:val="00AE660F"/>
    <w:rsid w:val="00AE6F60"/>
    <w:rsid w:val="00AF1A53"/>
    <w:rsid w:val="00AF649D"/>
    <w:rsid w:val="00B021BB"/>
    <w:rsid w:val="00B17923"/>
    <w:rsid w:val="00B34316"/>
    <w:rsid w:val="00B37B5D"/>
    <w:rsid w:val="00B55281"/>
    <w:rsid w:val="00B6307F"/>
    <w:rsid w:val="00B63A4D"/>
    <w:rsid w:val="00B749C7"/>
    <w:rsid w:val="00B7556B"/>
    <w:rsid w:val="00B7749C"/>
    <w:rsid w:val="00B7752E"/>
    <w:rsid w:val="00B91E12"/>
    <w:rsid w:val="00B94629"/>
    <w:rsid w:val="00B964E3"/>
    <w:rsid w:val="00BA0A3D"/>
    <w:rsid w:val="00BA4CD0"/>
    <w:rsid w:val="00BA7071"/>
    <w:rsid w:val="00BB016D"/>
    <w:rsid w:val="00BB4002"/>
    <w:rsid w:val="00BB48E8"/>
    <w:rsid w:val="00BC6606"/>
    <w:rsid w:val="00BD420F"/>
    <w:rsid w:val="00BE076B"/>
    <w:rsid w:val="00BE1F14"/>
    <w:rsid w:val="00BE460B"/>
    <w:rsid w:val="00BE77BB"/>
    <w:rsid w:val="00BF0225"/>
    <w:rsid w:val="00BF2C61"/>
    <w:rsid w:val="00BF5FB9"/>
    <w:rsid w:val="00C0320C"/>
    <w:rsid w:val="00C06B7A"/>
    <w:rsid w:val="00C10FED"/>
    <w:rsid w:val="00C12A3B"/>
    <w:rsid w:val="00C147E7"/>
    <w:rsid w:val="00C15FAC"/>
    <w:rsid w:val="00C241C3"/>
    <w:rsid w:val="00C24868"/>
    <w:rsid w:val="00C636E3"/>
    <w:rsid w:val="00C64434"/>
    <w:rsid w:val="00C64EF9"/>
    <w:rsid w:val="00C75DCA"/>
    <w:rsid w:val="00CA0778"/>
    <w:rsid w:val="00CA2974"/>
    <w:rsid w:val="00CA5806"/>
    <w:rsid w:val="00CA67AD"/>
    <w:rsid w:val="00CA7C39"/>
    <w:rsid w:val="00CB476D"/>
    <w:rsid w:val="00CC66D6"/>
    <w:rsid w:val="00CE168F"/>
    <w:rsid w:val="00CE4AC3"/>
    <w:rsid w:val="00CF0840"/>
    <w:rsid w:val="00CF1B6A"/>
    <w:rsid w:val="00D1215E"/>
    <w:rsid w:val="00D20E0F"/>
    <w:rsid w:val="00D27ADB"/>
    <w:rsid w:val="00D427DE"/>
    <w:rsid w:val="00D5018C"/>
    <w:rsid w:val="00D50895"/>
    <w:rsid w:val="00D71DE1"/>
    <w:rsid w:val="00D82007"/>
    <w:rsid w:val="00D90526"/>
    <w:rsid w:val="00D918F9"/>
    <w:rsid w:val="00DA0AA3"/>
    <w:rsid w:val="00DB4EBC"/>
    <w:rsid w:val="00DB556F"/>
    <w:rsid w:val="00DC04FE"/>
    <w:rsid w:val="00DC1C74"/>
    <w:rsid w:val="00DD26C0"/>
    <w:rsid w:val="00DD3F85"/>
    <w:rsid w:val="00DF46A5"/>
    <w:rsid w:val="00DF7708"/>
    <w:rsid w:val="00E06EBC"/>
    <w:rsid w:val="00E11910"/>
    <w:rsid w:val="00E1674D"/>
    <w:rsid w:val="00E170D2"/>
    <w:rsid w:val="00E30218"/>
    <w:rsid w:val="00E36B94"/>
    <w:rsid w:val="00E52169"/>
    <w:rsid w:val="00E52C58"/>
    <w:rsid w:val="00E535DE"/>
    <w:rsid w:val="00E5672C"/>
    <w:rsid w:val="00E62931"/>
    <w:rsid w:val="00E67E26"/>
    <w:rsid w:val="00E727BD"/>
    <w:rsid w:val="00E8009A"/>
    <w:rsid w:val="00E930B1"/>
    <w:rsid w:val="00EA5108"/>
    <w:rsid w:val="00EA68AC"/>
    <w:rsid w:val="00EB4223"/>
    <w:rsid w:val="00EC4FDF"/>
    <w:rsid w:val="00ED592E"/>
    <w:rsid w:val="00ED6DB4"/>
    <w:rsid w:val="00EE4BF0"/>
    <w:rsid w:val="00EE6F3F"/>
    <w:rsid w:val="00EF1235"/>
    <w:rsid w:val="00F0371C"/>
    <w:rsid w:val="00F1036B"/>
    <w:rsid w:val="00F15A9C"/>
    <w:rsid w:val="00F21BFC"/>
    <w:rsid w:val="00F23AC6"/>
    <w:rsid w:val="00F25963"/>
    <w:rsid w:val="00F26D83"/>
    <w:rsid w:val="00F30272"/>
    <w:rsid w:val="00F40D78"/>
    <w:rsid w:val="00F538C4"/>
    <w:rsid w:val="00F65071"/>
    <w:rsid w:val="00F70C61"/>
    <w:rsid w:val="00F73E5D"/>
    <w:rsid w:val="00F849E1"/>
    <w:rsid w:val="00F93D6A"/>
    <w:rsid w:val="00F97996"/>
    <w:rsid w:val="00FA2706"/>
    <w:rsid w:val="00FA5A89"/>
    <w:rsid w:val="00FA6323"/>
    <w:rsid w:val="00FB7FE0"/>
    <w:rsid w:val="00FC6237"/>
    <w:rsid w:val="00FD2E1D"/>
    <w:rsid w:val="00FE066B"/>
    <w:rsid w:val="00FE13CE"/>
    <w:rsid w:val="00FE3B5F"/>
    <w:rsid w:val="00FF2F69"/>
    <w:rsid w:val="00FF35C2"/>
    <w:rsid w:val="00FF5B9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176B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35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B149-A7F3-46E3-9A7D-CD089050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2019-05-03T13:43:00Z</cp:lastPrinted>
  <dcterms:created xsi:type="dcterms:W3CDTF">2021-05-18T14:35:00Z</dcterms:created>
  <dcterms:modified xsi:type="dcterms:W3CDTF">2021-05-18T14:37:00Z</dcterms:modified>
</cp:coreProperties>
</file>