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B27EE" w14:textId="77777777" w:rsidR="00215F26" w:rsidRPr="00087221" w:rsidRDefault="00215F26" w:rsidP="00411AA1">
      <w:pPr>
        <w:pStyle w:val="a3"/>
        <w:spacing w:before="100" w:beforeAutospacing="1"/>
        <w:ind w:left="-709"/>
        <w:jc w:val="center"/>
        <w:rPr>
          <w:b/>
          <w:bCs/>
          <w:sz w:val="44"/>
          <w:szCs w:val="44"/>
        </w:rPr>
      </w:pPr>
      <w:r w:rsidRPr="00087221">
        <w:rPr>
          <w:b/>
          <w:bCs/>
          <w:sz w:val="44"/>
          <w:szCs w:val="44"/>
        </w:rPr>
        <w:t xml:space="preserve">ОТЧЁТ </w:t>
      </w:r>
    </w:p>
    <w:p w14:paraId="6A87D9C8" w14:textId="77777777" w:rsidR="00215F26" w:rsidRPr="00087221" w:rsidRDefault="00215F26" w:rsidP="00411AA1">
      <w:pPr>
        <w:pStyle w:val="a3"/>
        <w:ind w:left="-709"/>
        <w:jc w:val="center"/>
        <w:rPr>
          <w:b/>
          <w:bCs/>
          <w:sz w:val="44"/>
          <w:szCs w:val="44"/>
        </w:rPr>
      </w:pPr>
      <w:r w:rsidRPr="00087221">
        <w:rPr>
          <w:b/>
          <w:bCs/>
          <w:sz w:val="44"/>
          <w:szCs w:val="44"/>
        </w:rPr>
        <w:t>о работе Правления СНТ «Энтузиаст»</w:t>
      </w:r>
    </w:p>
    <w:p w14:paraId="78BAC577" w14:textId="58517779" w:rsidR="00215F26" w:rsidRPr="00087221" w:rsidRDefault="00215F26" w:rsidP="00411AA1">
      <w:pPr>
        <w:pStyle w:val="a3"/>
        <w:ind w:left="-709"/>
        <w:jc w:val="center"/>
        <w:rPr>
          <w:b/>
          <w:bCs/>
          <w:sz w:val="44"/>
          <w:szCs w:val="44"/>
        </w:rPr>
      </w:pPr>
      <w:r w:rsidRPr="00087221">
        <w:rPr>
          <w:b/>
          <w:bCs/>
          <w:sz w:val="44"/>
          <w:szCs w:val="44"/>
        </w:rPr>
        <w:t xml:space="preserve">за </w:t>
      </w:r>
      <w:r w:rsidR="00057F88" w:rsidRPr="00087221">
        <w:rPr>
          <w:b/>
          <w:bCs/>
          <w:sz w:val="44"/>
          <w:szCs w:val="44"/>
          <w:u w:val="single"/>
        </w:rPr>
        <w:t>апрель</w:t>
      </w:r>
      <w:r w:rsidR="00057F88" w:rsidRPr="00087221">
        <w:rPr>
          <w:b/>
          <w:bCs/>
          <w:sz w:val="44"/>
          <w:szCs w:val="44"/>
        </w:rPr>
        <w:t xml:space="preserve"> </w:t>
      </w:r>
      <w:r w:rsidRPr="00087221">
        <w:rPr>
          <w:b/>
          <w:bCs/>
          <w:sz w:val="44"/>
          <w:szCs w:val="44"/>
        </w:rPr>
        <w:t>202</w:t>
      </w:r>
      <w:r w:rsidR="00A76880" w:rsidRPr="00087221">
        <w:rPr>
          <w:b/>
          <w:bCs/>
          <w:sz w:val="44"/>
          <w:szCs w:val="44"/>
        </w:rPr>
        <w:t>1</w:t>
      </w:r>
      <w:r w:rsidRPr="00087221">
        <w:rPr>
          <w:b/>
          <w:bCs/>
          <w:sz w:val="44"/>
          <w:szCs w:val="44"/>
        </w:rPr>
        <w:t xml:space="preserve"> года.</w:t>
      </w:r>
    </w:p>
    <w:p w14:paraId="48615152" w14:textId="77777777" w:rsidR="005547CD" w:rsidRPr="00516595" w:rsidRDefault="005547CD" w:rsidP="00411AA1">
      <w:pPr>
        <w:pStyle w:val="a3"/>
        <w:ind w:left="-709"/>
        <w:jc w:val="center"/>
        <w:rPr>
          <w:b/>
          <w:bCs/>
          <w:color w:val="FF0000"/>
          <w:sz w:val="44"/>
          <w:szCs w:val="44"/>
        </w:rPr>
      </w:pPr>
    </w:p>
    <w:p w14:paraId="1FE78018" w14:textId="7353D4DE" w:rsidR="005547CD" w:rsidRDefault="005547CD" w:rsidP="005547CD">
      <w:pPr>
        <w:pStyle w:val="a3"/>
        <w:ind w:left="-567" w:firstLine="1134"/>
        <w:jc w:val="both"/>
        <w:rPr>
          <w:sz w:val="32"/>
          <w:szCs w:val="32"/>
        </w:rPr>
      </w:pPr>
      <w:r w:rsidRPr="005547CD">
        <w:rPr>
          <w:b/>
          <w:bCs/>
          <w:sz w:val="32"/>
          <w:szCs w:val="32"/>
        </w:rPr>
        <w:t>1.</w:t>
      </w:r>
      <w:r w:rsidRPr="005547CD">
        <w:rPr>
          <w:sz w:val="32"/>
          <w:szCs w:val="32"/>
        </w:rPr>
        <w:t xml:space="preserve"> При очередном аварийном отключении энергоснабжения </w:t>
      </w:r>
      <w:r w:rsidR="00023B2C">
        <w:rPr>
          <w:sz w:val="32"/>
          <w:szCs w:val="32"/>
        </w:rPr>
        <w:t>СНТ «Энтузиаст</w:t>
      </w:r>
      <w:r w:rsidR="00594314">
        <w:rPr>
          <w:sz w:val="32"/>
          <w:szCs w:val="32"/>
        </w:rPr>
        <w:t>» 12</w:t>
      </w:r>
      <w:r w:rsidRPr="00087221">
        <w:rPr>
          <w:sz w:val="32"/>
          <w:szCs w:val="32"/>
        </w:rPr>
        <w:t xml:space="preserve"> </w:t>
      </w:r>
      <w:r w:rsidRPr="005547CD">
        <w:rPr>
          <w:sz w:val="32"/>
          <w:szCs w:val="32"/>
        </w:rPr>
        <w:t xml:space="preserve">апреля </w:t>
      </w:r>
      <w:proofErr w:type="spellStart"/>
      <w:r w:rsidRPr="005547CD">
        <w:rPr>
          <w:sz w:val="32"/>
          <w:szCs w:val="32"/>
        </w:rPr>
        <w:t>с.г</w:t>
      </w:r>
      <w:proofErr w:type="spellEnd"/>
      <w:r w:rsidRPr="005547CD">
        <w:rPr>
          <w:sz w:val="32"/>
          <w:szCs w:val="32"/>
        </w:rPr>
        <w:t>.</w:t>
      </w:r>
      <w:r w:rsidR="005A7200">
        <w:rPr>
          <w:sz w:val="32"/>
          <w:szCs w:val="32"/>
        </w:rPr>
        <w:t>,</w:t>
      </w:r>
      <w:r w:rsidRPr="005547CD">
        <w:rPr>
          <w:sz w:val="32"/>
          <w:szCs w:val="32"/>
        </w:rPr>
        <w:t xml:space="preserve"> был</w:t>
      </w:r>
      <w:r w:rsidR="00023B2C">
        <w:rPr>
          <w:sz w:val="32"/>
          <w:szCs w:val="32"/>
        </w:rPr>
        <w:t>о</w:t>
      </w:r>
      <w:r w:rsidRPr="005547CD">
        <w:rPr>
          <w:sz w:val="32"/>
          <w:szCs w:val="32"/>
        </w:rPr>
        <w:t xml:space="preserve"> обеспече</w:t>
      </w:r>
      <w:r w:rsidR="00023B2C">
        <w:rPr>
          <w:sz w:val="32"/>
          <w:szCs w:val="32"/>
        </w:rPr>
        <w:t>но</w:t>
      </w:r>
      <w:r w:rsidR="009E09CD">
        <w:rPr>
          <w:sz w:val="32"/>
          <w:szCs w:val="32"/>
        </w:rPr>
        <w:t xml:space="preserve"> </w:t>
      </w:r>
      <w:r>
        <w:rPr>
          <w:sz w:val="32"/>
          <w:szCs w:val="32"/>
        </w:rPr>
        <w:t>бесплатн</w:t>
      </w:r>
      <w:r w:rsidR="00023B2C">
        <w:rPr>
          <w:sz w:val="32"/>
          <w:szCs w:val="32"/>
        </w:rPr>
        <w:t>ое под</w:t>
      </w:r>
      <w:r w:rsidR="009E09CD">
        <w:rPr>
          <w:sz w:val="32"/>
          <w:szCs w:val="32"/>
        </w:rPr>
        <w:t>соединение</w:t>
      </w:r>
      <w:r>
        <w:rPr>
          <w:sz w:val="32"/>
          <w:szCs w:val="32"/>
        </w:rPr>
        <w:t xml:space="preserve"> </w:t>
      </w:r>
      <w:r w:rsidRPr="005547CD">
        <w:rPr>
          <w:sz w:val="32"/>
          <w:szCs w:val="32"/>
        </w:rPr>
        <w:t xml:space="preserve">автономного резервного электрогенератора. </w:t>
      </w:r>
    </w:p>
    <w:p w14:paraId="781E62FB" w14:textId="557C75D3" w:rsidR="00023B2C" w:rsidRDefault="005547CD" w:rsidP="005547CD">
      <w:pPr>
        <w:pStyle w:val="a3"/>
        <w:ind w:left="-567" w:firstLine="1134"/>
        <w:jc w:val="both"/>
        <w:rPr>
          <w:sz w:val="32"/>
          <w:szCs w:val="32"/>
        </w:rPr>
      </w:pPr>
      <w:r>
        <w:rPr>
          <w:sz w:val="32"/>
          <w:szCs w:val="32"/>
        </w:rPr>
        <w:t>Следует подчеркнуть, что формально энергетическая компания не обязана это</w:t>
      </w:r>
      <w:r w:rsidR="005A7200">
        <w:rPr>
          <w:sz w:val="32"/>
          <w:szCs w:val="32"/>
        </w:rPr>
        <w:t>го</w:t>
      </w:r>
      <w:r>
        <w:rPr>
          <w:sz w:val="32"/>
          <w:szCs w:val="32"/>
        </w:rPr>
        <w:t xml:space="preserve"> делать, поскольку</w:t>
      </w:r>
      <w:r w:rsidR="00DD3E6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23B2C">
        <w:rPr>
          <w:sz w:val="32"/>
          <w:szCs w:val="32"/>
        </w:rPr>
        <w:t>в соответствии с</w:t>
      </w:r>
      <w:r>
        <w:rPr>
          <w:sz w:val="32"/>
          <w:szCs w:val="32"/>
        </w:rPr>
        <w:t xml:space="preserve"> договор</w:t>
      </w:r>
      <w:r w:rsidR="00023B2C">
        <w:rPr>
          <w:sz w:val="32"/>
          <w:szCs w:val="32"/>
        </w:rPr>
        <w:t>ом</w:t>
      </w:r>
      <w:r w:rsidR="00DD3E6D">
        <w:rPr>
          <w:sz w:val="32"/>
          <w:szCs w:val="32"/>
        </w:rPr>
        <w:t>,</w:t>
      </w:r>
      <w:r>
        <w:rPr>
          <w:sz w:val="32"/>
          <w:szCs w:val="32"/>
        </w:rPr>
        <w:t xml:space="preserve"> длительность непрерывного отключени</w:t>
      </w:r>
      <w:r w:rsidR="00DD3E6D">
        <w:rPr>
          <w:sz w:val="32"/>
          <w:szCs w:val="32"/>
        </w:rPr>
        <w:t xml:space="preserve">я от электросети пользователей третей категории (в том числе, нашего СНТ) </w:t>
      </w:r>
      <w:r>
        <w:rPr>
          <w:sz w:val="32"/>
          <w:szCs w:val="32"/>
        </w:rPr>
        <w:t xml:space="preserve">может составлять до </w:t>
      </w:r>
      <w:r w:rsidR="00023B2C">
        <w:rPr>
          <w:sz w:val="32"/>
          <w:szCs w:val="32"/>
        </w:rPr>
        <w:t xml:space="preserve">24 часов. </w:t>
      </w:r>
    </w:p>
    <w:p w14:paraId="69DCB3F1" w14:textId="788E15C7" w:rsidR="00023B2C" w:rsidRDefault="00023B2C" w:rsidP="005547CD">
      <w:pPr>
        <w:pStyle w:val="a3"/>
        <w:ind w:left="-567"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Однако, энергокомпания </w:t>
      </w:r>
      <w:r w:rsidR="00CB7C50">
        <w:rPr>
          <w:sz w:val="32"/>
          <w:szCs w:val="32"/>
        </w:rPr>
        <w:t xml:space="preserve">сочла целесообразным </w:t>
      </w:r>
      <w:r w:rsidR="00DD3E6D">
        <w:rPr>
          <w:sz w:val="32"/>
          <w:szCs w:val="32"/>
        </w:rPr>
        <w:t xml:space="preserve">пойти </w:t>
      </w:r>
      <w:r>
        <w:rPr>
          <w:sz w:val="32"/>
          <w:szCs w:val="32"/>
        </w:rPr>
        <w:t>навстречу</w:t>
      </w:r>
      <w:r w:rsidR="00555694">
        <w:rPr>
          <w:sz w:val="32"/>
          <w:szCs w:val="32"/>
        </w:rPr>
        <w:t xml:space="preserve"> </w:t>
      </w:r>
      <w:r>
        <w:rPr>
          <w:sz w:val="32"/>
          <w:szCs w:val="32"/>
        </w:rPr>
        <w:t>требованиям руководства СНТ «Энтузиаст», опасаясь не</w:t>
      </w:r>
      <w:r w:rsidR="005A7200">
        <w:rPr>
          <w:sz w:val="32"/>
          <w:szCs w:val="32"/>
        </w:rPr>
        <w:t>желательного</w:t>
      </w:r>
      <w:r>
        <w:rPr>
          <w:sz w:val="32"/>
          <w:szCs w:val="32"/>
        </w:rPr>
        <w:t xml:space="preserve"> для неё всплеска социальной напряженности. </w:t>
      </w:r>
    </w:p>
    <w:p w14:paraId="766FAAFA" w14:textId="77777777" w:rsidR="00140725" w:rsidRDefault="00023B2C" w:rsidP="005547CD">
      <w:pPr>
        <w:pStyle w:val="a3"/>
        <w:ind w:left="-567" w:firstLine="1134"/>
        <w:jc w:val="both"/>
        <w:rPr>
          <w:sz w:val="32"/>
          <w:szCs w:val="32"/>
        </w:rPr>
      </w:pPr>
      <w:r>
        <w:rPr>
          <w:sz w:val="32"/>
          <w:szCs w:val="32"/>
        </w:rPr>
        <w:t>Данный прецедент даёт основание рассчитывать, что и впредь действия энергокомпании в критических ситуациях будут</w:t>
      </w:r>
      <w:r w:rsidR="000872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исходить из интересов её клиентов.   </w:t>
      </w:r>
    </w:p>
    <w:p w14:paraId="3C8F2045" w14:textId="77777777" w:rsidR="00140725" w:rsidRDefault="00140725" w:rsidP="005547CD">
      <w:pPr>
        <w:pStyle w:val="a3"/>
        <w:ind w:left="-567" w:firstLine="1134"/>
        <w:jc w:val="both"/>
        <w:rPr>
          <w:sz w:val="32"/>
          <w:szCs w:val="32"/>
        </w:rPr>
      </w:pPr>
    </w:p>
    <w:p w14:paraId="1EDB2265" w14:textId="04E1CF6D" w:rsidR="00555694" w:rsidRDefault="00140725" w:rsidP="005547CD">
      <w:pPr>
        <w:pStyle w:val="a3"/>
        <w:ind w:left="-567" w:firstLine="1134"/>
        <w:jc w:val="both"/>
        <w:rPr>
          <w:sz w:val="32"/>
          <w:szCs w:val="32"/>
        </w:rPr>
      </w:pPr>
      <w:r w:rsidRPr="00140725">
        <w:rPr>
          <w:b/>
          <w:bCs/>
          <w:sz w:val="32"/>
          <w:szCs w:val="32"/>
        </w:rPr>
        <w:t xml:space="preserve">2. </w:t>
      </w:r>
      <w:r w:rsidR="00023B2C" w:rsidRPr="00140725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Восстановлено дорожное покрытие около </w:t>
      </w:r>
      <w:r w:rsidRPr="00594314">
        <w:rPr>
          <w:color w:val="000000" w:themeColor="text1"/>
          <w:sz w:val="32"/>
          <w:szCs w:val="32"/>
        </w:rPr>
        <w:t>уч. №</w:t>
      </w:r>
      <w:r w:rsidR="00594314">
        <w:rPr>
          <w:color w:val="000000" w:themeColor="text1"/>
          <w:sz w:val="32"/>
          <w:szCs w:val="32"/>
        </w:rPr>
        <w:t xml:space="preserve"> </w:t>
      </w:r>
      <w:r w:rsidR="00594314" w:rsidRPr="00594314">
        <w:rPr>
          <w:color w:val="000000" w:themeColor="text1"/>
          <w:sz w:val="32"/>
          <w:szCs w:val="32"/>
        </w:rPr>
        <w:t>97</w:t>
      </w:r>
      <w:r w:rsidRPr="00594314">
        <w:rPr>
          <w:color w:val="000000" w:themeColor="text1"/>
          <w:sz w:val="32"/>
          <w:szCs w:val="32"/>
        </w:rPr>
        <w:t xml:space="preserve">, </w:t>
      </w:r>
      <w:r>
        <w:rPr>
          <w:sz w:val="32"/>
          <w:szCs w:val="32"/>
        </w:rPr>
        <w:t xml:space="preserve">пострадавшее от </w:t>
      </w:r>
      <w:r w:rsidR="00555694">
        <w:rPr>
          <w:sz w:val="32"/>
          <w:szCs w:val="32"/>
        </w:rPr>
        <w:t xml:space="preserve">подъезда к </w:t>
      </w:r>
      <w:r w:rsidR="00594314">
        <w:rPr>
          <w:sz w:val="32"/>
          <w:szCs w:val="32"/>
        </w:rPr>
        <w:t>этому участку</w:t>
      </w:r>
      <w:r w:rsidR="00594314" w:rsidRPr="00594314">
        <w:rPr>
          <w:color w:val="000000" w:themeColor="text1"/>
          <w:sz w:val="32"/>
          <w:szCs w:val="32"/>
        </w:rPr>
        <w:t xml:space="preserve"> </w:t>
      </w:r>
      <w:r>
        <w:rPr>
          <w:sz w:val="32"/>
          <w:szCs w:val="32"/>
        </w:rPr>
        <w:t xml:space="preserve">крупнотоннажной автотехники. </w:t>
      </w:r>
    </w:p>
    <w:p w14:paraId="18943898" w14:textId="7DE67331" w:rsidR="00140725" w:rsidRDefault="00140725" w:rsidP="005547CD">
      <w:pPr>
        <w:pStyle w:val="a3"/>
        <w:ind w:left="-567"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дополнение к этому создан запас асфальтовой крошки для ямочных ремонтов дорог общего пользования. Работы и материалы обеспечены </w:t>
      </w:r>
      <w:r w:rsidR="00555694">
        <w:rPr>
          <w:sz w:val="32"/>
          <w:szCs w:val="32"/>
        </w:rPr>
        <w:t xml:space="preserve">подрядчиком (ремонтировавшим данный участок дороги в сентябре 2020 г.) бесплатно, в счёт гарантийных обязательств. </w:t>
      </w:r>
    </w:p>
    <w:p w14:paraId="7EA00348" w14:textId="5BAAD7BB" w:rsidR="00091A30" w:rsidRDefault="00091A30" w:rsidP="005547CD">
      <w:pPr>
        <w:pStyle w:val="a3"/>
        <w:ind w:left="-567" w:firstLine="1134"/>
        <w:jc w:val="both"/>
        <w:rPr>
          <w:color w:val="FF0000"/>
          <w:sz w:val="32"/>
          <w:szCs w:val="32"/>
        </w:rPr>
      </w:pPr>
    </w:p>
    <w:p w14:paraId="1D124CFE" w14:textId="65EA69DD" w:rsidR="00F84D3A" w:rsidRPr="00F2260C" w:rsidRDefault="00FD1A33" w:rsidP="005D14F2">
      <w:pPr>
        <w:pStyle w:val="a3"/>
        <w:tabs>
          <w:tab w:val="left" w:pos="567"/>
        </w:tabs>
        <w:ind w:left="-567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35550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 </w:t>
      </w:r>
      <w:r w:rsidR="00F84D3A" w:rsidRPr="00F84D3A">
        <w:rPr>
          <w:sz w:val="32"/>
          <w:szCs w:val="32"/>
        </w:rPr>
        <w:t>Разработана, изготовлена</w:t>
      </w:r>
      <w:r w:rsidR="00F84D3A">
        <w:rPr>
          <w:sz w:val="32"/>
          <w:szCs w:val="32"/>
        </w:rPr>
        <w:t xml:space="preserve"> и установлена около сторожки информационная табличка, запрещающая </w:t>
      </w:r>
      <w:r w:rsidR="00230960">
        <w:rPr>
          <w:sz w:val="32"/>
          <w:szCs w:val="32"/>
        </w:rPr>
        <w:t xml:space="preserve">членам Товарищества </w:t>
      </w:r>
      <w:r w:rsidR="00F84D3A">
        <w:rPr>
          <w:sz w:val="32"/>
          <w:szCs w:val="32"/>
        </w:rPr>
        <w:t xml:space="preserve">кормить служебную собаку. </w:t>
      </w:r>
      <w:r w:rsidR="00F84D3A" w:rsidRPr="00F84D3A">
        <w:rPr>
          <w:sz w:val="32"/>
          <w:szCs w:val="32"/>
        </w:rPr>
        <w:t xml:space="preserve">Стоимость изготовления таблички </w:t>
      </w:r>
      <w:r w:rsidR="003D4097">
        <w:rPr>
          <w:sz w:val="32"/>
          <w:szCs w:val="32"/>
        </w:rPr>
        <w:t>составила</w:t>
      </w:r>
      <w:r w:rsidR="00F84D3A" w:rsidRPr="00CB7C50">
        <w:rPr>
          <w:sz w:val="32"/>
          <w:szCs w:val="32"/>
        </w:rPr>
        <w:t xml:space="preserve"> </w:t>
      </w:r>
      <w:r w:rsidR="00F84D3A" w:rsidRPr="00F2260C">
        <w:rPr>
          <w:sz w:val="32"/>
          <w:szCs w:val="32"/>
        </w:rPr>
        <w:t>1100 руб. по безналичному расчёту.</w:t>
      </w:r>
    </w:p>
    <w:p w14:paraId="7BCF1E09" w14:textId="3CBDFCEA" w:rsidR="0062568A" w:rsidRDefault="0062568A" w:rsidP="005D14F2">
      <w:pPr>
        <w:pStyle w:val="a3"/>
        <w:tabs>
          <w:tab w:val="left" w:pos="567"/>
        </w:tabs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62568A">
        <w:rPr>
          <w:sz w:val="32"/>
          <w:szCs w:val="32"/>
        </w:rPr>
        <w:t xml:space="preserve">Напоминаю, что </w:t>
      </w:r>
      <w:r w:rsidR="00CB7C50">
        <w:rPr>
          <w:sz w:val="32"/>
          <w:szCs w:val="32"/>
        </w:rPr>
        <w:t xml:space="preserve">самовольное </w:t>
      </w:r>
      <w:r w:rsidRPr="0062568A">
        <w:rPr>
          <w:sz w:val="32"/>
          <w:szCs w:val="32"/>
        </w:rPr>
        <w:t xml:space="preserve">кормление служебной собаки различными пищевыми отходами некоторое время назад привело </w:t>
      </w:r>
      <w:r w:rsidR="00F2260C">
        <w:rPr>
          <w:sz w:val="32"/>
          <w:szCs w:val="32"/>
        </w:rPr>
        <w:t xml:space="preserve">к </w:t>
      </w:r>
      <w:r w:rsidRPr="0062568A">
        <w:rPr>
          <w:sz w:val="32"/>
          <w:szCs w:val="32"/>
        </w:rPr>
        <w:t>тяж</w:t>
      </w:r>
      <w:r w:rsidR="00735550">
        <w:rPr>
          <w:sz w:val="32"/>
          <w:szCs w:val="32"/>
        </w:rPr>
        <w:t>ё</w:t>
      </w:r>
      <w:r w:rsidRPr="0062568A">
        <w:rPr>
          <w:sz w:val="32"/>
          <w:szCs w:val="32"/>
        </w:rPr>
        <w:t xml:space="preserve">лому заболеванию </w:t>
      </w:r>
      <w:r>
        <w:rPr>
          <w:sz w:val="32"/>
          <w:szCs w:val="32"/>
        </w:rPr>
        <w:t xml:space="preserve">её </w:t>
      </w:r>
      <w:r w:rsidRPr="0062568A">
        <w:rPr>
          <w:sz w:val="32"/>
          <w:szCs w:val="32"/>
        </w:rPr>
        <w:t>пищев</w:t>
      </w:r>
      <w:r w:rsidR="003D4097">
        <w:rPr>
          <w:sz w:val="32"/>
          <w:szCs w:val="32"/>
        </w:rPr>
        <w:t>арительного</w:t>
      </w:r>
      <w:r w:rsidRPr="0062568A">
        <w:rPr>
          <w:sz w:val="32"/>
          <w:szCs w:val="32"/>
        </w:rPr>
        <w:t xml:space="preserve"> тракта. На спасение </w:t>
      </w:r>
      <w:r w:rsidRPr="0062568A">
        <w:rPr>
          <w:sz w:val="32"/>
          <w:szCs w:val="32"/>
        </w:rPr>
        <w:lastRenderedPageBreak/>
        <w:t xml:space="preserve">собаки были затрачены значительные силы и средства. В том числе – личные пожертвования неравнодушных членов нашего Товарищества.  </w:t>
      </w:r>
    </w:p>
    <w:p w14:paraId="38AE3CFD" w14:textId="0F6681E4" w:rsidR="00730A0E" w:rsidRDefault="00730A0E" w:rsidP="005D14F2">
      <w:pPr>
        <w:pStyle w:val="a3"/>
        <w:tabs>
          <w:tab w:val="left" w:pos="567"/>
        </w:tabs>
        <w:ind w:left="-567"/>
        <w:jc w:val="both"/>
        <w:rPr>
          <w:sz w:val="32"/>
          <w:szCs w:val="32"/>
        </w:rPr>
      </w:pPr>
    </w:p>
    <w:p w14:paraId="6A91C258" w14:textId="001CDD84" w:rsidR="00730A0E" w:rsidRPr="0062568A" w:rsidRDefault="00730A0E" w:rsidP="005D14F2">
      <w:pPr>
        <w:pStyle w:val="a3"/>
        <w:tabs>
          <w:tab w:val="left" w:pos="567"/>
        </w:tabs>
        <w:ind w:left="-567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35550">
        <w:rPr>
          <w:b/>
          <w:bCs/>
          <w:sz w:val="32"/>
          <w:szCs w:val="32"/>
        </w:rPr>
        <w:t>4</w:t>
      </w:r>
      <w:r>
        <w:rPr>
          <w:sz w:val="32"/>
          <w:szCs w:val="32"/>
        </w:rPr>
        <w:t>. На землях общего пользования Товарищества размещены объявления, призывающие владельцев собак убирать продукты жизнедеятельности своих питомцев. Данная просьба является вполне логичной и само собой разумеющейся. Но, к сожалению, не для всех собаководов СНТ «Энтузиаст»</w:t>
      </w:r>
      <w:r w:rsidR="00DB6BD7">
        <w:rPr>
          <w:sz w:val="32"/>
          <w:szCs w:val="32"/>
        </w:rPr>
        <w:t>.</w:t>
      </w:r>
      <w:r>
        <w:rPr>
          <w:sz w:val="32"/>
          <w:szCs w:val="32"/>
        </w:rPr>
        <w:t xml:space="preserve">   </w:t>
      </w:r>
    </w:p>
    <w:p w14:paraId="0D0B0F29" w14:textId="7C514440" w:rsidR="000E69C2" w:rsidRDefault="000E69C2" w:rsidP="005D14F2">
      <w:pPr>
        <w:pStyle w:val="a3"/>
        <w:tabs>
          <w:tab w:val="left" w:pos="567"/>
        </w:tabs>
        <w:ind w:left="-567"/>
        <w:jc w:val="both"/>
        <w:rPr>
          <w:sz w:val="32"/>
          <w:szCs w:val="32"/>
        </w:rPr>
      </w:pPr>
    </w:p>
    <w:p w14:paraId="1952108A" w14:textId="0B82AE1A" w:rsidR="00F84D3A" w:rsidRDefault="000E69C2" w:rsidP="005D14F2">
      <w:pPr>
        <w:pStyle w:val="a3"/>
        <w:tabs>
          <w:tab w:val="left" w:pos="567"/>
        </w:tabs>
        <w:ind w:left="-567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35550">
        <w:rPr>
          <w:b/>
          <w:bCs/>
          <w:sz w:val="32"/>
          <w:szCs w:val="32"/>
        </w:rPr>
        <w:t>5</w:t>
      </w:r>
      <w:r w:rsidRPr="000E69C2">
        <w:rPr>
          <w:b/>
          <w:bCs/>
          <w:sz w:val="32"/>
          <w:szCs w:val="32"/>
        </w:rPr>
        <w:t>.</w:t>
      </w:r>
      <w:r w:rsidR="00F971E5">
        <w:rPr>
          <w:b/>
          <w:bCs/>
          <w:sz w:val="32"/>
          <w:szCs w:val="32"/>
        </w:rPr>
        <w:t xml:space="preserve"> </w:t>
      </w:r>
      <w:r w:rsidR="00F84D3A">
        <w:rPr>
          <w:sz w:val="32"/>
          <w:szCs w:val="32"/>
        </w:rPr>
        <w:t xml:space="preserve">По распоряжению </w:t>
      </w:r>
      <w:r w:rsidR="00F971E5" w:rsidRPr="00F971E5">
        <w:rPr>
          <w:sz w:val="32"/>
          <w:szCs w:val="32"/>
        </w:rPr>
        <w:t>территориального</w:t>
      </w:r>
      <w:r w:rsidR="00F971E5">
        <w:rPr>
          <w:b/>
          <w:bCs/>
          <w:sz w:val="32"/>
          <w:szCs w:val="32"/>
        </w:rPr>
        <w:t xml:space="preserve"> </w:t>
      </w:r>
      <w:r w:rsidR="00F971E5" w:rsidRPr="00CA6755">
        <w:rPr>
          <w:sz w:val="32"/>
          <w:szCs w:val="32"/>
        </w:rPr>
        <w:t xml:space="preserve">управления </w:t>
      </w:r>
      <w:proofErr w:type="spellStart"/>
      <w:r w:rsidR="00F971E5" w:rsidRPr="00CA6755">
        <w:rPr>
          <w:sz w:val="32"/>
          <w:szCs w:val="32"/>
        </w:rPr>
        <w:t>Жаворонковское</w:t>
      </w:r>
      <w:proofErr w:type="spellEnd"/>
      <w:r w:rsidR="00F971E5" w:rsidRPr="00CA6755">
        <w:rPr>
          <w:sz w:val="32"/>
          <w:szCs w:val="32"/>
        </w:rPr>
        <w:t xml:space="preserve"> </w:t>
      </w:r>
      <w:r w:rsidR="00F84D3A">
        <w:rPr>
          <w:sz w:val="32"/>
          <w:szCs w:val="32"/>
        </w:rPr>
        <w:t xml:space="preserve">и </w:t>
      </w:r>
      <w:r w:rsidR="00047016">
        <w:rPr>
          <w:sz w:val="32"/>
          <w:szCs w:val="32"/>
        </w:rPr>
        <w:t xml:space="preserve">Государственной противопожарной службы изготовлены и установлены на территории СНТ «Энтузиаст» три знака </w:t>
      </w:r>
      <w:r w:rsidR="00BA0C3E">
        <w:rPr>
          <w:sz w:val="32"/>
          <w:szCs w:val="32"/>
          <w:lang w:val="en-US"/>
        </w:rPr>
        <w:t>F</w:t>
      </w:r>
      <w:r w:rsidR="005A39F0">
        <w:rPr>
          <w:sz w:val="32"/>
          <w:szCs w:val="32"/>
        </w:rPr>
        <w:t>0</w:t>
      </w:r>
      <w:r w:rsidR="00047016">
        <w:rPr>
          <w:sz w:val="32"/>
          <w:szCs w:val="32"/>
        </w:rPr>
        <w:t>7 «П</w:t>
      </w:r>
      <w:r w:rsidR="005A39F0">
        <w:rPr>
          <w:sz w:val="32"/>
          <w:szCs w:val="32"/>
        </w:rPr>
        <w:t xml:space="preserve">ожарный </w:t>
      </w:r>
      <w:proofErr w:type="spellStart"/>
      <w:r w:rsidR="005A39F0">
        <w:rPr>
          <w:sz w:val="32"/>
          <w:szCs w:val="32"/>
        </w:rPr>
        <w:t>водоисточник</w:t>
      </w:r>
      <w:proofErr w:type="spellEnd"/>
      <w:r w:rsidR="005A39F0">
        <w:rPr>
          <w:sz w:val="32"/>
          <w:szCs w:val="32"/>
        </w:rPr>
        <w:t>» с указанием направления проезда к водоёму и объ</w:t>
      </w:r>
      <w:r w:rsidR="003D4097">
        <w:rPr>
          <w:sz w:val="32"/>
          <w:szCs w:val="32"/>
        </w:rPr>
        <w:t>ё</w:t>
      </w:r>
      <w:r w:rsidR="005A39F0">
        <w:rPr>
          <w:sz w:val="32"/>
          <w:szCs w:val="32"/>
        </w:rPr>
        <w:t xml:space="preserve">ма находящейся в нём воды. </w:t>
      </w:r>
    </w:p>
    <w:p w14:paraId="58EB5C07" w14:textId="430604CD" w:rsidR="00F2260C" w:rsidRDefault="000D7E9F" w:rsidP="005D14F2">
      <w:pPr>
        <w:pStyle w:val="a3"/>
        <w:tabs>
          <w:tab w:val="left" w:pos="567"/>
        </w:tabs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5A39F0" w:rsidRPr="000D7E9F">
        <w:rPr>
          <w:sz w:val="32"/>
          <w:szCs w:val="32"/>
        </w:rPr>
        <w:t>Стоимость изготовления трех знаков размером 400</w:t>
      </w:r>
      <w:r w:rsidR="00BA0C3E">
        <w:rPr>
          <w:sz w:val="32"/>
          <w:szCs w:val="32"/>
        </w:rPr>
        <w:t xml:space="preserve"> </w:t>
      </w:r>
      <w:r w:rsidR="005A39F0" w:rsidRPr="000D7E9F">
        <w:rPr>
          <w:sz w:val="32"/>
          <w:szCs w:val="32"/>
        </w:rPr>
        <w:t>х</w:t>
      </w:r>
      <w:r w:rsidR="00BA0C3E">
        <w:rPr>
          <w:sz w:val="32"/>
          <w:szCs w:val="32"/>
        </w:rPr>
        <w:t xml:space="preserve"> </w:t>
      </w:r>
      <w:r w:rsidR="005A39F0" w:rsidRPr="000D7E9F">
        <w:rPr>
          <w:sz w:val="32"/>
          <w:szCs w:val="32"/>
        </w:rPr>
        <w:t xml:space="preserve">400 мм из </w:t>
      </w:r>
      <w:proofErr w:type="spellStart"/>
      <w:r w:rsidR="005A39F0" w:rsidRPr="000D7E9F">
        <w:rPr>
          <w:sz w:val="32"/>
          <w:szCs w:val="32"/>
        </w:rPr>
        <w:t>световозвращающей</w:t>
      </w:r>
      <w:proofErr w:type="spellEnd"/>
      <w:r w:rsidR="005A39F0" w:rsidRPr="000D7E9F">
        <w:rPr>
          <w:sz w:val="32"/>
          <w:szCs w:val="32"/>
        </w:rPr>
        <w:t xml:space="preserve"> ламинированной плёнки на пластиковой основе </w:t>
      </w:r>
      <w:r w:rsidR="00B41088">
        <w:rPr>
          <w:sz w:val="32"/>
          <w:szCs w:val="32"/>
        </w:rPr>
        <w:t>составила</w:t>
      </w:r>
      <w:r w:rsidR="005A39F0" w:rsidRPr="000D7E9F">
        <w:rPr>
          <w:sz w:val="32"/>
          <w:szCs w:val="32"/>
        </w:rPr>
        <w:t xml:space="preserve"> </w:t>
      </w:r>
      <w:r w:rsidRPr="00F2260C">
        <w:rPr>
          <w:sz w:val="32"/>
          <w:szCs w:val="32"/>
        </w:rPr>
        <w:t xml:space="preserve">2019 руб. </w:t>
      </w:r>
      <w:r w:rsidR="00BA0C3E" w:rsidRPr="00F2260C">
        <w:rPr>
          <w:sz w:val="32"/>
          <w:szCs w:val="32"/>
        </w:rPr>
        <w:t>по безналичному расчёту.</w:t>
      </w:r>
      <w:r w:rsidR="00BA0C3E">
        <w:rPr>
          <w:sz w:val="32"/>
          <w:szCs w:val="32"/>
        </w:rPr>
        <w:t xml:space="preserve"> </w:t>
      </w:r>
    </w:p>
    <w:p w14:paraId="2A638F0C" w14:textId="2FF27F48" w:rsidR="005A39F0" w:rsidRDefault="00F2260C" w:rsidP="005D14F2">
      <w:pPr>
        <w:pStyle w:val="a3"/>
        <w:tabs>
          <w:tab w:val="left" w:pos="567"/>
        </w:tabs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D7E9F" w:rsidRPr="000D7E9F">
        <w:rPr>
          <w:sz w:val="32"/>
          <w:szCs w:val="32"/>
        </w:rPr>
        <w:t xml:space="preserve">Установка знаков </w:t>
      </w:r>
      <w:r w:rsidR="00415A7C">
        <w:rPr>
          <w:sz w:val="32"/>
          <w:szCs w:val="32"/>
        </w:rPr>
        <w:t>произведена</w:t>
      </w:r>
      <w:r w:rsidR="000D7E9F" w:rsidRPr="000D7E9F">
        <w:rPr>
          <w:sz w:val="32"/>
          <w:szCs w:val="32"/>
        </w:rPr>
        <w:t xml:space="preserve"> сторож</w:t>
      </w:r>
      <w:r w:rsidR="00533008">
        <w:rPr>
          <w:sz w:val="32"/>
          <w:szCs w:val="32"/>
        </w:rPr>
        <w:t>ем</w:t>
      </w:r>
      <w:r w:rsidR="000D7E9F" w:rsidRPr="000D7E9F">
        <w:rPr>
          <w:sz w:val="32"/>
          <w:szCs w:val="32"/>
        </w:rPr>
        <w:t xml:space="preserve"> СНТ</w:t>
      </w:r>
      <w:r w:rsidR="00533008" w:rsidRPr="00533008">
        <w:rPr>
          <w:sz w:val="32"/>
          <w:szCs w:val="32"/>
        </w:rPr>
        <w:t xml:space="preserve"> </w:t>
      </w:r>
      <w:r w:rsidR="00533008" w:rsidRPr="000D7E9F">
        <w:rPr>
          <w:sz w:val="32"/>
          <w:szCs w:val="32"/>
        </w:rPr>
        <w:t xml:space="preserve">в счет </w:t>
      </w:r>
      <w:r w:rsidR="00735550">
        <w:rPr>
          <w:sz w:val="32"/>
          <w:szCs w:val="32"/>
        </w:rPr>
        <w:t xml:space="preserve">его </w:t>
      </w:r>
      <w:r w:rsidR="00533008" w:rsidRPr="000D7E9F">
        <w:rPr>
          <w:sz w:val="32"/>
          <w:szCs w:val="32"/>
        </w:rPr>
        <w:t>зарплаты</w:t>
      </w:r>
      <w:r w:rsidR="00533008">
        <w:rPr>
          <w:sz w:val="32"/>
          <w:szCs w:val="32"/>
        </w:rPr>
        <w:t>, а также владельцем уч. № 87 на безвозмездной основе</w:t>
      </w:r>
      <w:r w:rsidR="000D7E9F" w:rsidRPr="000D7E9F">
        <w:rPr>
          <w:sz w:val="32"/>
          <w:szCs w:val="32"/>
        </w:rPr>
        <w:t xml:space="preserve">. </w:t>
      </w:r>
    </w:p>
    <w:p w14:paraId="25F9E265" w14:textId="7E6EFC9A" w:rsidR="00BA0C3E" w:rsidRDefault="00BA0C3E" w:rsidP="005D14F2">
      <w:pPr>
        <w:pStyle w:val="a3"/>
        <w:tabs>
          <w:tab w:val="left" w:pos="567"/>
        </w:tabs>
        <w:ind w:left="-567"/>
        <w:jc w:val="both"/>
        <w:rPr>
          <w:sz w:val="32"/>
          <w:szCs w:val="32"/>
        </w:rPr>
      </w:pPr>
    </w:p>
    <w:p w14:paraId="34EE6635" w14:textId="5EDFA773" w:rsidR="005C378E" w:rsidRDefault="00BA0C3E" w:rsidP="005D14F2">
      <w:pPr>
        <w:pStyle w:val="a3"/>
        <w:tabs>
          <w:tab w:val="left" w:pos="567"/>
        </w:tabs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735550">
        <w:rPr>
          <w:b/>
          <w:bCs/>
          <w:sz w:val="32"/>
          <w:szCs w:val="32"/>
        </w:rPr>
        <w:t>6</w:t>
      </w:r>
      <w:r w:rsidRPr="00BA0C3E"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 xml:space="preserve"> В третий раз за последни</w:t>
      </w:r>
      <w:r w:rsidR="005C378E">
        <w:rPr>
          <w:sz w:val="32"/>
          <w:szCs w:val="32"/>
        </w:rPr>
        <w:t xml:space="preserve">е девять месяцев в администрацию </w:t>
      </w:r>
      <w:r w:rsidR="005C378E" w:rsidRPr="005C378E">
        <w:rPr>
          <w:sz w:val="32"/>
          <w:szCs w:val="32"/>
        </w:rPr>
        <w:t xml:space="preserve">территориального управления </w:t>
      </w:r>
      <w:proofErr w:type="spellStart"/>
      <w:r w:rsidR="005C378E" w:rsidRPr="005C378E">
        <w:rPr>
          <w:sz w:val="32"/>
          <w:szCs w:val="32"/>
        </w:rPr>
        <w:t>Жаворонковское</w:t>
      </w:r>
      <w:proofErr w:type="spellEnd"/>
      <w:r w:rsidR="005C378E">
        <w:rPr>
          <w:sz w:val="32"/>
          <w:szCs w:val="32"/>
        </w:rPr>
        <w:t>, а также в противопожарные службы г. Одинцово</w:t>
      </w:r>
      <w:r w:rsidR="00415A7C">
        <w:rPr>
          <w:sz w:val="32"/>
          <w:szCs w:val="32"/>
        </w:rPr>
        <w:t xml:space="preserve"> и М.О.</w:t>
      </w:r>
      <w:r w:rsidR="0062568A">
        <w:rPr>
          <w:sz w:val="32"/>
          <w:szCs w:val="32"/>
        </w:rPr>
        <w:t>,</w:t>
      </w:r>
      <w:r w:rsidR="005C378E">
        <w:rPr>
          <w:sz w:val="32"/>
          <w:szCs w:val="32"/>
        </w:rPr>
        <w:t xml:space="preserve"> направлены заявления о пожароопасной ситуации на восточной границе СНТ «Энтузиаст». </w:t>
      </w:r>
    </w:p>
    <w:p w14:paraId="35B01B33" w14:textId="28977176" w:rsidR="005C378E" w:rsidRDefault="0062568A" w:rsidP="005D14F2">
      <w:pPr>
        <w:pStyle w:val="a3"/>
        <w:tabs>
          <w:tab w:val="left" w:pos="567"/>
        </w:tabs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5C378E">
        <w:rPr>
          <w:sz w:val="32"/>
          <w:szCs w:val="32"/>
        </w:rPr>
        <w:t xml:space="preserve">В заявлениях требуется очистить </w:t>
      </w:r>
      <w:r w:rsidR="002C2CD2">
        <w:rPr>
          <w:sz w:val="32"/>
          <w:szCs w:val="32"/>
        </w:rPr>
        <w:t xml:space="preserve">от сухой травы </w:t>
      </w:r>
      <w:r w:rsidR="005C378E">
        <w:rPr>
          <w:sz w:val="32"/>
          <w:szCs w:val="32"/>
        </w:rPr>
        <w:t xml:space="preserve">территорию, примыкающую к </w:t>
      </w:r>
      <w:r w:rsidR="00415A7C">
        <w:rPr>
          <w:sz w:val="32"/>
          <w:szCs w:val="32"/>
        </w:rPr>
        <w:t xml:space="preserve">восточной границе </w:t>
      </w:r>
      <w:r w:rsidR="005C378E">
        <w:rPr>
          <w:sz w:val="32"/>
          <w:szCs w:val="32"/>
        </w:rPr>
        <w:t xml:space="preserve">Товариществу со стороны поля, а также выполнить </w:t>
      </w:r>
      <w:r w:rsidR="002C2CD2">
        <w:rPr>
          <w:sz w:val="32"/>
          <w:szCs w:val="32"/>
        </w:rPr>
        <w:t xml:space="preserve">на этой территории </w:t>
      </w:r>
      <w:r w:rsidR="005C378E">
        <w:rPr>
          <w:sz w:val="32"/>
          <w:szCs w:val="32"/>
        </w:rPr>
        <w:t xml:space="preserve">необходимые профилактические противопожарные мероприятия. </w:t>
      </w:r>
    </w:p>
    <w:p w14:paraId="02DD9DD4" w14:textId="6E6ACED7" w:rsidR="00BA0C3E" w:rsidRDefault="005C378E" w:rsidP="005D14F2">
      <w:pPr>
        <w:pStyle w:val="a3"/>
        <w:tabs>
          <w:tab w:val="left" w:pos="567"/>
        </w:tabs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До сих пор подобные заявления оставались без внимания, что даёт право Правлению СНТ </w:t>
      </w:r>
      <w:r w:rsidR="00D34C63">
        <w:rPr>
          <w:sz w:val="32"/>
          <w:szCs w:val="32"/>
        </w:rPr>
        <w:t xml:space="preserve">«Энтузиаст» </w:t>
      </w:r>
      <w:r>
        <w:rPr>
          <w:sz w:val="32"/>
          <w:szCs w:val="32"/>
        </w:rPr>
        <w:t xml:space="preserve">обратиться с жалобой в администрацию Губернатора Московской Области.  </w:t>
      </w:r>
    </w:p>
    <w:p w14:paraId="128E0FA9" w14:textId="349A1D15" w:rsidR="00661A4C" w:rsidRDefault="00661A4C" w:rsidP="005D14F2">
      <w:pPr>
        <w:pStyle w:val="a3"/>
        <w:tabs>
          <w:tab w:val="left" w:pos="567"/>
        </w:tabs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К сожалению, самостоятельно и самовольно мы не можем очистить проблемную территорию, поскольку она имеет своего законного владельца. </w:t>
      </w:r>
    </w:p>
    <w:p w14:paraId="3183095C" w14:textId="168A3522" w:rsidR="00EC436F" w:rsidRDefault="00EC436F" w:rsidP="005D14F2">
      <w:pPr>
        <w:pStyle w:val="a3"/>
        <w:tabs>
          <w:tab w:val="left" w:pos="567"/>
        </w:tabs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14:paraId="4F2511C6" w14:textId="25BB4988" w:rsidR="00EC436F" w:rsidRDefault="00EC436F" w:rsidP="005D14F2">
      <w:pPr>
        <w:pStyle w:val="a3"/>
        <w:tabs>
          <w:tab w:val="left" w:pos="567"/>
        </w:tabs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735550">
        <w:rPr>
          <w:b/>
          <w:bCs/>
          <w:sz w:val="32"/>
          <w:szCs w:val="32"/>
        </w:rPr>
        <w:t>7</w:t>
      </w:r>
      <w:r>
        <w:rPr>
          <w:sz w:val="32"/>
          <w:szCs w:val="32"/>
        </w:rPr>
        <w:t xml:space="preserve">. </w:t>
      </w:r>
      <w:r w:rsidR="00CB7C50">
        <w:rPr>
          <w:sz w:val="32"/>
          <w:szCs w:val="32"/>
        </w:rPr>
        <w:t xml:space="preserve">Правление СНТ «Энтузиаст» дало официальный ответ так называемой «инициативной группе» в составе владельцев участков </w:t>
      </w:r>
      <w:r w:rsidR="00CB7C50">
        <w:rPr>
          <w:sz w:val="32"/>
          <w:szCs w:val="32"/>
        </w:rPr>
        <w:lastRenderedPageBreak/>
        <w:t xml:space="preserve">№№ </w:t>
      </w:r>
      <w:r w:rsidR="00CB7C50" w:rsidRPr="00CB7C50">
        <w:rPr>
          <w:sz w:val="32"/>
          <w:szCs w:val="32"/>
        </w:rPr>
        <w:t>24, 52, 57, 59, 104, а так</w:t>
      </w:r>
      <w:r w:rsidR="0004390B">
        <w:rPr>
          <w:sz w:val="32"/>
          <w:szCs w:val="32"/>
        </w:rPr>
        <w:t xml:space="preserve">же </w:t>
      </w:r>
      <w:r w:rsidR="00CB7C50" w:rsidRPr="00CB7C50">
        <w:rPr>
          <w:sz w:val="32"/>
          <w:szCs w:val="32"/>
        </w:rPr>
        <w:t>не являющихся членами СНТ представителей участков №№ 27 и 65.</w:t>
      </w:r>
    </w:p>
    <w:p w14:paraId="03563640" w14:textId="77777777" w:rsidR="00730A0E" w:rsidRDefault="00CB7C50" w:rsidP="00415A7C">
      <w:pPr>
        <w:pStyle w:val="a3"/>
        <w:ind w:left="-567" w:firstLine="1134"/>
        <w:jc w:val="both"/>
        <w:rPr>
          <w:sz w:val="32"/>
          <w:szCs w:val="32"/>
        </w:rPr>
      </w:pPr>
      <w:r w:rsidRPr="00CB7C50">
        <w:rPr>
          <w:sz w:val="32"/>
          <w:szCs w:val="32"/>
        </w:rPr>
        <w:t>Данная «инициативная группа»</w:t>
      </w:r>
      <w:r>
        <w:rPr>
          <w:sz w:val="32"/>
          <w:szCs w:val="32"/>
        </w:rPr>
        <w:t xml:space="preserve"> настаивала на проведении</w:t>
      </w:r>
      <w:r w:rsidR="00F2260C">
        <w:rPr>
          <w:sz w:val="32"/>
          <w:szCs w:val="32"/>
        </w:rPr>
        <w:t xml:space="preserve"> </w:t>
      </w:r>
    </w:p>
    <w:p w14:paraId="4AEC43A0" w14:textId="3E1322A2" w:rsidR="00CB7C50" w:rsidRPr="00CB7C50" w:rsidRDefault="00735550" w:rsidP="00DB6BD7">
      <w:pPr>
        <w:pStyle w:val="a3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CB7C50">
        <w:rPr>
          <w:sz w:val="32"/>
          <w:szCs w:val="32"/>
        </w:rPr>
        <w:t>епаратных</w:t>
      </w:r>
      <w:r w:rsidR="0004390B">
        <w:rPr>
          <w:sz w:val="32"/>
          <w:szCs w:val="32"/>
        </w:rPr>
        <w:t xml:space="preserve"> </w:t>
      </w:r>
      <w:r w:rsidR="00CB7C50">
        <w:rPr>
          <w:sz w:val="32"/>
          <w:szCs w:val="32"/>
        </w:rPr>
        <w:t>переговор</w:t>
      </w:r>
      <w:r w:rsidR="00F2260C">
        <w:rPr>
          <w:sz w:val="32"/>
          <w:szCs w:val="32"/>
        </w:rPr>
        <w:t xml:space="preserve">ов </w:t>
      </w:r>
      <w:r w:rsidR="00CB7C50">
        <w:rPr>
          <w:sz w:val="32"/>
          <w:szCs w:val="32"/>
        </w:rPr>
        <w:t>с Председателем, Правлением,</w:t>
      </w:r>
      <w:r w:rsidR="00F2260C">
        <w:rPr>
          <w:sz w:val="32"/>
          <w:szCs w:val="32"/>
        </w:rPr>
        <w:t xml:space="preserve"> </w:t>
      </w:r>
      <w:r w:rsidR="00CB7C50">
        <w:rPr>
          <w:sz w:val="32"/>
          <w:szCs w:val="32"/>
        </w:rPr>
        <w:t>Ревизионной комиссией и бухгалтером СНТ «Энтузиаст» по вопросам, представляющим интерес для всех членов Товарищества.</w:t>
      </w:r>
      <w:r w:rsidR="00DB6BD7">
        <w:rPr>
          <w:sz w:val="32"/>
          <w:szCs w:val="32"/>
        </w:rPr>
        <w:t xml:space="preserve"> </w:t>
      </w:r>
      <w:r w:rsidR="00F2260C" w:rsidRPr="00F2260C">
        <w:rPr>
          <w:sz w:val="32"/>
          <w:szCs w:val="32"/>
        </w:rPr>
        <w:t>Тем самым, «инициативная группа» рассчитыва</w:t>
      </w:r>
      <w:r w:rsidR="00F2260C">
        <w:rPr>
          <w:sz w:val="32"/>
          <w:szCs w:val="32"/>
        </w:rPr>
        <w:t>ла</w:t>
      </w:r>
      <w:r w:rsidR="00F2260C" w:rsidRPr="00F2260C">
        <w:rPr>
          <w:sz w:val="32"/>
          <w:szCs w:val="32"/>
        </w:rPr>
        <w:t xml:space="preserve"> подменить функции Общего собрания СНТ «Энтузиаст»</w:t>
      </w:r>
      <w:r w:rsidR="00F2260C">
        <w:rPr>
          <w:sz w:val="32"/>
          <w:szCs w:val="32"/>
        </w:rPr>
        <w:t>.</w:t>
      </w:r>
      <w:r w:rsidR="00DB6BD7">
        <w:rPr>
          <w:sz w:val="32"/>
          <w:szCs w:val="32"/>
        </w:rPr>
        <w:t xml:space="preserve"> </w:t>
      </w:r>
    </w:p>
    <w:p w14:paraId="65C0E251" w14:textId="107639C1" w:rsidR="00F2260C" w:rsidRDefault="00415A7C" w:rsidP="00730A0E">
      <w:pPr>
        <w:pStyle w:val="a3"/>
        <w:tabs>
          <w:tab w:val="left" w:pos="-567"/>
        </w:tabs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2260C">
        <w:rPr>
          <w:sz w:val="32"/>
          <w:szCs w:val="32"/>
        </w:rPr>
        <w:t xml:space="preserve">Руководство Товарищества дало однозначный отказ этому требованию, как </w:t>
      </w:r>
      <w:r w:rsidR="00730A0E">
        <w:rPr>
          <w:sz w:val="32"/>
          <w:szCs w:val="32"/>
        </w:rPr>
        <w:t xml:space="preserve">противоречащему </w:t>
      </w:r>
      <w:r w:rsidR="00F2260C">
        <w:rPr>
          <w:sz w:val="32"/>
          <w:szCs w:val="32"/>
        </w:rPr>
        <w:t>Устав</w:t>
      </w:r>
      <w:r w:rsidR="00730A0E">
        <w:rPr>
          <w:sz w:val="32"/>
          <w:szCs w:val="32"/>
        </w:rPr>
        <w:t>у</w:t>
      </w:r>
      <w:r w:rsidR="00F2260C">
        <w:rPr>
          <w:sz w:val="32"/>
          <w:szCs w:val="32"/>
        </w:rPr>
        <w:t xml:space="preserve"> СНТ «Энтузиаст». </w:t>
      </w:r>
    </w:p>
    <w:p w14:paraId="1E52C46A" w14:textId="7124F469" w:rsidR="00F2260C" w:rsidRDefault="00F2260C" w:rsidP="00730A0E">
      <w:pPr>
        <w:pStyle w:val="a3"/>
        <w:tabs>
          <w:tab w:val="left" w:pos="-567"/>
        </w:tabs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415A7C">
        <w:rPr>
          <w:sz w:val="32"/>
          <w:szCs w:val="32"/>
        </w:rPr>
        <w:tab/>
      </w:r>
      <w:r>
        <w:rPr>
          <w:sz w:val="32"/>
          <w:szCs w:val="32"/>
        </w:rPr>
        <w:t>Вопросы, предложенные к рассмотрению «инициативной группой»</w:t>
      </w:r>
      <w:r w:rsidR="00415A7C">
        <w:rPr>
          <w:sz w:val="32"/>
          <w:szCs w:val="32"/>
        </w:rPr>
        <w:t>,</w:t>
      </w:r>
      <w:r>
        <w:rPr>
          <w:sz w:val="32"/>
          <w:szCs w:val="32"/>
        </w:rPr>
        <w:t xml:space="preserve"> рекомендовано вынести на обсуждение Общего собрания с соблюдением соответствующих протокольных требований. </w:t>
      </w:r>
    </w:p>
    <w:p w14:paraId="31C14812" w14:textId="564057B9" w:rsidR="0004390B" w:rsidRDefault="0004390B" w:rsidP="00730A0E">
      <w:pPr>
        <w:pStyle w:val="a3"/>
        <w:tabs>
          <w:tab w:val="left" w:pos="-567"/>
        </w:tabs>
        <w:ind w:left="-567"/>
        <w:jc w:val="both"/>
        <w:rPr>
          <w:sz w:val="32"/>
          <w:szCs w:val="32"/>
        </w:rPr>
      </w:pPr>
    </w:p>
    <w:p w14:paraId="34CCA84F" w14:textId="011D5451" w:rsidR="00091A30" w:rsidRPr="00091A30" w:rsidRDefault="00735550" w:rsidP="00091A30">
      <w:pPr>
        <w:pStyle w:val="a3"/>
        <w:tabs>
          <w:tab w:val="left" w:pos="-567"/>
        </w:tabs>
        <w:ind w:left="-567" w:firstLine="1275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091A30" w:rsidRPr="00091A30">
        <w:rPr>
          <w:b/>
          <w:bCs/>
          <w:sz w:val="32"/>
          <w:szCs w:val="32"/>
        </w:rPr>
        <w:t>.</w:t>
      </w:r>
      <w:r w:rsidR="00091A30" w:rsidRPr="00091A30">
        <w:rPr>
          <w:sz w:val="32"/>
          <w:szCs w:val="32"/>
        </w:rPr>
        <w:t xml:space="preserve"> </w:t>
      </w:r>
      <w:r w:rsidR="00594314">
        <w:rPr>
          <w:sz w:val="32"/>
          <w:szCs w:val="32"/>
        </w:rPr>
        <w:t xml:space="preserve">Размещено на сайте </w:t>
      </w:r>
      <w:r w:rsidR="00091A30" w:rsidRPr="00091A30">
        <w:rPr>
          <w:sz w:val="32"/>
          <w:szCs w:val="32"/>
        </w:rPr>
        <w:t xml:space="preserve">СНТ, а также вывешено на информационном стенде, разъяснение по поводу ныне существующей формы оплаты взносов </w:t>
      </w:r>
      <w:r w:rsidR="004703DD">
        <w:rPr>
          <w:sz w:val="32"/>
          <w:szCs w:val="32"/>
        </w:rPr>
        <w:t>на</w:t>
      </w:r>
      <w:r w:rsidR="00091A30" w:rsidRPr="00091A30">
        <w:rPr>
          <w:sz w:val="32"/>
          <w:szCs w:val="32"/>
        </w:rPr>
        <w:t xml:space="preserve"> </w:t>
      </w:r>
      <w:r w:rsidR="004703DD">
        <w:rPr>
          <w:sz w:val="32"/>
          <w:szCs w:val="32"/>
        </w:rPr>
        <w:t xml:space="preserve">оплату </w:t>
      </w:r>
      <w:r w:rsidR="00091A30" w:rsidRPr="00091A30">
        <w:rPr>
          <w:sz w:val="32"/>
          <w:szCs w:val="32"/>
        </w:rPr>
        <w:t>общ</w:t>
      </w:r>
      <w:r w:rsidR="004703DD">
        <w:rPr>
          <w:sz w:val="32"/>
          <w:szCs w:val="32"/>
        </w:rPr>
        <w:t>его</w:t>
      </w:r>
      <w:r w:rsidR="00091A30" w:rsidRPr="00091A30">
        <w:rPr>
          <w:sz w:val="32"/>
          <w:szCs w:val="32"/>
        </w:rPr>
        <w:t xml:space="preserve"> расход</w:t>
      </w:r>
      <w:r w:rsidR="004703DD">
        <w:rPr>
          <w:sz w:val="32"/>
          <w:szCs w:val="32"/>
        </w:rPr>
        <w:t>а</w:t>
      </w:r>
      <w:r w:rsidR="00091A30" w:rsidRPr="00091A30">
        <w:rPr>
          <w:sz w:val="32"/>
          <w:szCs w:val="32"/>
        </w:rPr>
        <w:t xml:space="preserve"> электроэнергии. В том числе – в </w:t>
      </w:r>
      <w:r w:rsidR="00091A30">
        <w:rPr>
          <w:sz w:val="32"/>
          <w:szCs w:val="32"/>
        </w:rPr>
        <w:t>связи с чем</w:t>
      </w:r>
      <w:r w:rsidR="00091A30" w:rsidRPr="00091A30">
        <w:rPr>
          <w:sz w:val="32"/>
          <w:szCs w:val="32"/>
        </w:rPr>
        <w:t xml:space="preserve"> эти взносы были в своё время определены как «целевые».   </w:t>
      </w:r>
    </w:p>
    <w:p w14:paraId="7D724ABD" w14:textId="2E1308FA" w:rsidR="00091A30" w:rsidRDefault="00091A30" w:rsidP="00091A30">
      <w:pPr>
        <w:pStyle w:val="a3"/>
        <w:tabs>
          <w:tab w:val="left" w:pos="-567"/>
        </w:tabs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91A30">
        <w:rPr>
          <w:sz w:val="32"/>
          <w:szCs w:val="32"/>
        </w:rPr>
        <w:t xml:space="preserve">Вопрос о переводе данных взносов из категории «целевые» в категорию «членские» будет рассматриваться на предстоящем Общем собрании Товарищества.  </w:t>
      </w:r>
    </w:p>
    <w:p w14:paraId="731DB4F7" w14:textId="77777777" w:rsidR="00091A30" w:rsidRDefault="0004390B" w:rsidP="00730A0E">
      <w:pPr>
        <w:pStyle w:val="a3"/>
        <w:tabs>
          <w:tab w:val="left" w:pos="-567"/>
        </w:tabs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F13C82">
        <w:rPr>
          <w:sz w:val="32"/>
          <w:szCs w:val="32"/>
        </w:rPr>
        <w:tab/>
      </w:r>
    </w:p>
    <w:p w14:paraId="13AA3E9E" w14:textId="284CF457" w:rsidR="00091A30" w:rsidRPr="00091A30" w:rsidRDefault="00091A30" w:rsidP="00091A30">
      <w:pPr>
        <w:pStyle w:val="a3"/>
        <w:tabs>
          <w:tab w:val="left" w:pos="-567"/>
        </w:tabs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35550" w:rsidRPr="00735550">
        <w:rPr>
          <w:b/>
          <w:bCs/>
          <w:sz w:val="32"/>
          <w:szCs w:val="32"/>
        </w:rPr>
        <w:t>9</w:t>
      </w:r>
      <w:r w:rsidRPr="00735550">
        <w:rPr>
          <w:b/>
          <w:bCs/>
          <w:sz w:val="32"/>
          <w:szCs w:val="32"/>
        </w:rPr>
        <w:t>.</w:t>
      </w:r>
      <w:r w:rsidRPr="00091A30">
        <w:rPr>
          <w:sz w:val="32"/>
          <w:szCs w:val="32"/>
        </w:rPr>
        <w:t xml:space="preserve"> Продолжена работа с членами СНТ, не заплатившими членские взносы за 2020 – 2021 гг. К настоящему времени число неплательщиков сократилось до </w:t>
      </w:r>
      <w:r w:rsidR="00594314">
        <w:rPr>
          <w:sz w:val="32"/>
          <w:szCs w:val="32"/>
        </w:rPr>
        <w:t xml:space="preserve">2 </w:t>
      </w:r>
      <w:r w:rsidRPr="00091A30">
        <w:rPr>
          <w:sz w:val="32"/>
          <w:szCs w:val="32"/>
        </w:rPr>
        <w:t xml:space="preserve">человек. </w:t>
      </w:r>
      <w:r w:rsidR="00594314">
        <w:rPr>
          <w:sz w:val="32"/>
          <w:szCs w:val="32"/>
        </w:rPr>
        <w:t>( уч. 27, уч. 71)</w:t>
      </w:r>
    </w:p>
    <w:p w14:paraId="0530F93C" w14:textId="15544F90" w:rsidR="00091A30" w:rsidRPr="00091A30" w:rsidRDefault="00091A30" w:rsidP="00091A30">
      <w:pPr>
        <w:pStyle w:val="a3"/>
        <w:tabs>
          <w:tab w:val="left" w:pos="-567"/>
        </w:tabs>
        <w:ind w:left="-567" w:firstLine="1275"/>
        <w:jc w:val="both"/>
        <w:rPr>
          <w:sz w:val="32"/>
          <w:szCs w:val="32"/>
        </w:rPr>
      </w:pPr>
      <w:r w:rsidRPr="00091A30">
        <w:rPr>
          <w:sz w:val="32"/>
          <w:szCs w:val="32"/>
        </w:rPr>
        <w:t xml:space="preserve">В то же время, </w:t>
      </w:r>
      <w:r w:rsidR="00BA0EC4" w:rsidRPr="00091A30">
        <w:rPr>
          <w:sz w:val="32"/>
          <w:szCs w:val="32"/>
        </w:rPr>
        <w:t xml:space="preserve">владельцы участков </w:t>
      </w:r>
      <w:r w:rsidR="00BA0EC4">
        <w:rPr>
          <w:sz w:val="32"/>
          <w:szCs w:val="32"/>
        </w:rPr>
        <w:t xml:space="preserve">  </w:t>
      </w:r>
      <w:r w:rsidR="00BA0EC4" w:rsidRPr="00D961F2">
        <w:rPr>
          <w:color w:val="000000" w:themeColor="text1"/>
          <w:sz w:val="32"/>
          <w:szCs w:val="32"/>
        </w:rPr>
        <w:t>№</w:t>
      </w:r>
      <w:proofErr w:type="gramStart"/>
      <w:r w:rsidR="00BA0EC4" w:rsidRPr="00D961F2">
        <w:rPr>
          <w:color w:val="000000" w:themeColor="text1"/>
          <w:sz w:val="32"/>
          <w:szCs w:val="32"/>
        </w:rPr>
        <w:t>№</w:t>
      </w:r>
      <w:r w:rsidRPr="00091A30">
        <w:rPr>
          <w:sz w:val="32"/>
          <w:szCs w:val="32"/>
        </w:rPr>
        <w:t xml:space="preserve"> </w:t>
      </w:r>
      <w:r w:rsidR="00D961F2">
        <w:rPr>
          <w:sz w:val="32"/>
          <w:szCs w:val="32"/>
        </w:rPr>
        <w:t xml:space="preserve"> 27</w:t>
      </w:r>
      <w:proofErr w:type="gramEnd"/>
      <w:r w:rsidR="00D961F2">
        <w:rPr>
          <w:sz w:val="32"/>
          <w:szCs w:val="32"/>
        </w:rPr>
        <w:t xml:space="preserve"> ,38, 57, 59, 63, 105 </w:t>
      </w:r>
      <w:bookmarkStart w:id="0" w:name="_GoBack"/>
      <w:bookmarkEnd w:id="0"/>
      <w:r w:rsidRPr="00091A30">
        <w:rPr>
          <w:sz w:val="32"/>
          <w:szCs w:val="32"/>
        </w:rPr>
        <w:t xml:space="preserve">не внесли взносы, идущие на оплату </w:t>
      </w:r>
      <w:r w:rsidR="00BA0EC4">
        <w:rPr>
          <w:sz w:val="32"/>
          <w:szCs w:val="32"/>
        </w:rPr>
        <w:t xml:space="preserve">общего </w:t>
      </w:r>
      <w:r w:rsidRPr="00091A30">
        <w:rPr>
          <w:sz w:val="32"/>
          <w:szCs w:val="32"/>
        </w:rPr>
        <w:t xml:space="preserve">освещения территории СНТ. </w:t>
      </w:r>
    </w:p>
    <w:p w14:paraId="0BEC1DCF" w14:textId="3D335C18" w:rsidR="00F13C82" w:rsidRDefault="00091A30" w:rsidP="00091A30">
      <w:pPr>
        <w:pStyle w:val="a3"/>
        <w:tabs>
          <w:tab w:val="left" w:pos="-567"/>
        </w:tabs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91A30">
        <w:rPr>
          <w:sz w:val="32"/>
          <w:szCs w:val="32"/>
        </w:rPr>
        <w:t xml:space="preserve">Их отказ оплачивать </w:t>
      </w:r>
      <w:r w:rsidR="00BA0EC4">
        <w:rPr>
          <w:sz w:val="32"/>
          <w:szCs w:val="32"/>
        </w:rPr>
        <w:t xml:space="preserve">данные </w:t>
      </w:r>
      <w:r w:rsidRPr="00091A30">
        <w:rPr>
          <w:sz w:val="32"/>
          <w:szCs w:val="32"/>
        </w:rPr>
        <w:t>взносы</w:t>
      </w:r>
      <w:r w:rsidR="00BA0EC4">
        <w:rPr>
          <w:sz w:val="32"/>
          <w:szCs w:val="32"/>
        </w:rPr>
        <w:t xml:space="preserve"> </w:t>
      </w:r>
      <w:r w:rsidRPr="00091A30">
        <w:rPr>
          <w:sz w:val="32"/>
          <w:szCs w:val="32"/>
        </w:rPr>
        <w:t xml:space="preserve">следует расценивать </w:t>
      </w:r>
      <w:r w:rsidR="00735550">
        <w:rPr>
          <w:sz w:val="32"/>
          <w:szCs w:val="32"/>
        </w:rPr>
        <w:t xml:space="preserve">исключительно </w:t>
      </w:r>
      <w:r w:rsidRPr="00091A30">
        <w:rPr>
          <w:sz w:val="32"/>
          <w:szCs w:val="32"/>
        </w:rPr>
        <w:t>как демарш в отношении Председателя и Правления.</w:t>
      </w:r>
      <w:r w:rsidR="00F13C82">
        <w:rPr>
          <w:sz w:val="32"/>
          <w:szCs w:val="32"/>
        </w:rPr>
        <w:tab/>
      </w:r>
    </w:p>
    <w:p w14:paraId="5E0A91B7" w14:textId="5684F50B" w:rsidR="0062568A" w:rsidRPr="00BA0C3E" w:rsidRDefault="0062568A" w:rsidP="00730A0E">
      <w:pPr>
        <w:pStyle w:val="a3"/>
        <w:tabs>
          <w:tab w:val="left" w:pos="567"/>
        </w:tabs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14:paraId="304C30DF" w14:textId="6983870D" w:rsidR="000E5E8E" w:rsidRPr="006E722B" w:rsidRDefault="006E722B" w:rsidP="00F2260C">
      <w:pPr>
        <w:pStyle w:val="a3"/>
        <w:tabs>
          <w:tab w:val="left" w:pos="567"/>
        </w:tabs>
        <w:ind w:left="567" w:hanging="709"/>
        <w:jc w:val="both"/>
        <w:rPr>
          <w:b/>
          <w:bCs/>
          <w:color w:val="FF0000"/>
          <w:sz w:val="32"/>
          <w:szCs w:val="32"/>
        </w:rPr>
      </w:pPr>
      <w:r w:rsidRPr="006E722B">
        <w:rPr>
          <w:b/>
          <w:bCs/>
          <w:color w:val="FF0000"/>
          <w:sz w:val="32"/>
          <w:szCs w:val="32"/>
        </w:rPr>
        <w:t xml:space="preserve"> </w:t>
      </w:r>
    </w:p>
    <w:p w14:paraId="0B8A5747" w14:textId="52F42B08" w:rsidR="00377615" w:rsidRDefault="00E94FE6" w:rsidP="005D14F2">
      <w:pPr>
        <w:pStyle w:val="a3"/>
        <w:ind w:left="-567"/>
        <w:jc w:val="right"/>
        <w:rPr>
          <w:sz w:val="32"/>
          <w:szCs w:val="32"/>
        </w:rPr>
      </w:pPr>
      <w:r>
        <w:rPr>
          <w:sz w:val="32"/>
          <w:szCs w:val="32"/>
        </w:rPr>
        <w:t>Председатель СНТ «Энтузиаст»</w:t>
      </w:r>
    </w:p>
    <w:p w14:paraId="3D4088B6" w14:textId="20B69205" w:rsidR="00411AA1" w:rsidRDefault="00E94FE6" w:rsidP="005D14F2">
      <w:pPr>
        <w:pStyle w:val="a3"/>
        <w:ind w:left="-567"/>
        <w:jc w:val="right"/>
        <w:rPr>
          <w:sz w:val="32"/>
          <w:szCs w:val="32"/>
        </w:rPr>
      </w:pPr>
      <w:r>
        <w:rPr>
          <w:sz w:val="32"/>
          <w:szCs w:val="32"/>
        </w:rPr>
        <w:t>Осташко И.А.</w:t>
      </w:r>
    </w:p>
    <w:sectPr w:rsidR="00411A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03489" w14:textId="77777777" w:rsidR="00CF4C8B" w:rsidRDefault="00CF4C8B" w:rsidP="00BB63CC">
      <w:pPr>
        <w:spacing w:after="0" w:line="240" w:lineRule="auto"/>
      </w:pPr>
      <w:r>
        <w:separator/>
      </w:r>
    </w:p>
  </w:endnote>
  <w:endnote w:type="continuationSeparator" w:id="0">
    <w:p w14:paraId="2D314DB1" w14:textId="77777777" w:rsidR="00CF4C8B" w:rsidRDefault="00CF4C8B" w:rsidP="00BB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6E21D" w14:textId="77777777" w:rsidR="00CF4C8B" w:rsidRDefault="00CF4C8B" w:rsidP="00BB63CC">
      <w:pPr>
        <w:spacing w:after="0" w:line="240" w:lineRule="auto"/>
      </w:pPr>
      <w:r>
        <w:separator/>
      </w:r>
    </w:p>
  </w:footnote>
  <w:footnote w:type="continuationSeparator" w:id="0">
    <w:p w14:paraId="13667C85" w14:textId="77777777" w:rsidR="00CF4C8B" w:rsidRDefault="00CF4C8B" w:rsidP="00BB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426659"/>
      <w:docPartObj>
        <w:docPartGallery w:val="Page Numbers (Top of Page)"/>
        <w:docPartUnique/>
      </w:docPartObj>
    </w:sdtPr>
    <w:sdtEndPr/>
    <w:sdtContent>
      <w:p w14:paraId="674E0014" w14:textId="7DFB9ED2" w:rsidR="007263C0" w:rsidRDefault="007263C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1F2">
          <w:rPr>
            <w:noProof/>
          </w:rPr>
          <w:t>1</w:t>
        </w:r>
        <w:r>
          <w:fldChar w:fldCharType="end"/>
        </w:r>
      </w:p>
    </w:sdtContent>
  </w:sdt>
  <w:p w14:paraId="48513492" w14:textId="77777777" w:rsidR="00BB63CC" w:rsidRDefault="00BB63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A39D0"/>
    <w:multiLevelType w:val="hybridMultilevel"/>
    <w:tmpl w:val="1990FAD0"/>
    <w:lvl w:ilvl="0" w:tplc="A35CA6D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26"/>
    <w:rsid w:val="00011955"/>
    <w:rsid w:val="00023B2C"/>
    <w:rsid w:val="00032ED4"/>
    <w:rsid w:val="00035D08"/>
    <w:rsid w:val="0004390B"/>
    <w:rsid w:val="00047016"/>
    <w:rsid w:val="00057F88"/>
    <w:rsid w:val="000802B3"/>
    <w:rsid w:val="00087221"/>
    <w:rsid w:val="00091A30"/>
    <w:rsid w:val="000B7DFE"/>
    <w:rsid w:val="000D7E9F"/>
    <w:rsid w:val="000E5E8E"/>
    <w:rsid w:val="000E69C2"/>
    <w:rsid w:val="001145E7"/>
    <w:rsid w:val="001231F1"/>
    <w:rsid w:val="00140725"/>
    <w:rsid w:val="00165CA8"/>
    <w:rsid w:val="001805CD"/>
    <w:rsid w:val="001962CD"/>
    <w:rsid w:val="001D4F76"/>
    <w:rsid w:val="001F0DA0"/>
    <w:rsid w:val="001F77BC"/>
    <w:rsid w:val="00214BA0"/>
    <w:rsid w:val="00215F26"/>
    <w:rsid w:val="00230960"/>
    <w:rsid w:val="0023369F"/>
    <w:rsid w:val="00275D6C"/>
    <w:rsid w:val="00280137"/>
    <w:rsid w:val="00280593"/>
    <w:rsid w:val="002C2CD2"/>
    <w:rsid w:val="0032060C"/>
    <w:rsid w:val="0034688F"/>
    <w:rsid w:val="00370E32"/>
    <w:rsid w:val="003714AF"/>
    <w:rsid w:val="00372760"/>
    <w:rsid w:val="00377615"/>
    <w:rsid w:val="003B5A6F"/>
    <w:rsid w:val="003D4097"/>
    <w:rsid w:val="003F1387"/>
    <w:rsid w:val="003F18B7"/>
    <w:rsid w:val="004103CC"/>
    <w:rsid w:val="00411AA1"/>
    <w:rsid w:val="00415A7C"/>
    <w:rsid w:val="004448FC"/>
    <w:rsid w:val="00466DB5"/>
    <w:rsid w:val="004703DD"/>
    <w:rsid w:val="004C7A61"/>
    <w:rsid w:val="00533008"/>
    <w:rsid w:val="005547CD"/>
    <w:rsid w:val="00555694"/>
    <w:rsid w:val="00576A3C"/>
    <w:rsid w:val="00594314"/>
    <w:rsid w:val="005A39F0"/>
    <w:rsid w:val="005A7200"/>
    <w:rsid w:val="005C378E"/>
    <w:rsid w:val="005D14F2"/>
    <w:rsid w:val="0062568A"/>
    <w:rsid w:val="006332FC"/>
    <w:rsid w:val="0064635D"/>
    <w:rsid w:val="00646A37"/>
    <w:rsid w:val="00661A4C"/>
    <w:rsid w:val="006D3A58"/>
    <w:rsid w:val="006E722B"/>
    <w:rsid w:val="007072D2"/>
    <w:rsid w:val="007263C0"/>
    <w:rsid w:val="00730A0E"/>
    <w:rsid w:val="00735550"/>
    <w:rsid w:val="00743D5F"/>
    <w:rsid w:val="00795748"/>
    <w:rsid w:val="007A6608"/>
    <w:rsid w:val="007B1951"/>
    <w:rsid w:val="007E294F"/>
    <w:rsid w:val="007F6DE6"/>
    <w:rsid w:val="008010B6"/>
    <w:rsid w:val="008142AA"/>
    <w:rsid w:val="00817AF8"/>
    <w:rsid w:val="00877BF6"/>
    <w:rsid w:val="00882D73"/>
    <w:rsid w:val="008B677D"/>
    <w:rsid w:val="00942D67"/>
    <w:rsid w:val="00952137"/>
    <w:rsid w:val="009718A8"/>
    <w:rsid w:val="009C2353"/>
    <w:rsid w:val="009E09CD"/>
    <w:rsid w:val="00A04BB4"/>
    <w:rsid w:val="00A57557"/>
    <w:rsid w:val="00A72E79"/>
    <w:rsid w:val="00A76880"/>
    <w:rsid w:val="00AB4CEC"/>
    <w:rsid w:val="00B41088"/>
    <w:rsid w:val="00B4245F"/>
    <w:rsid w:val="00BA0C3E"/>
    <w:rsid w:val="00BA0EC4"/>
    <w:rsid w:val="00BA7D32"/>
    <w:rsid w:val="00BB63CC"/>
    <w:rsid w:val="00C41CCB"/>
    <w:rsid w:val="00C504F1"/>
    <w:rsid w:val="00C81324"/>
    <w:rsid w:val="00CA1AD1"/>
    <w:rsid w:val="00CA6755"/>
    <w:rsid w:val="00CB7C50"/>
    <w:rsid w:val="00CF4C8B"/>
    <w:rsid w:val="00D03F07"/>
    <w:rsid w:val="00D06351"/>
    <w:rsid w:val="00D33590"/>
    <w:rsid w:val="00D34C63"/>
    <w:rsid w:val="00D4025A"/>
    <w:rsid w:val="00D961F2"/>
    <w:rsid w:val="00DB171B"/>
    <w:rsid w:val="00DB6BD7"/>
    <w:rsid w:val="00DC0412"/>
    <w:rsid w:val="00DD060D"/>
    <w:rsid w:val="00DD3E6D"/>
    <w:rsid w:val="00E4267A"/>
    <w:rsid w:val="00E53C83"/>
    <w:rsid w:val="00E66074"/>
    <w:rsid w:val="00E84927"/>
    <w:rsid w:val="00E87C71"/>
    <w:rsid w:val="00E9285B"/>
    <w:rsid w:val="00E94FE6"/>
    <w:rsid w:val="00EB17BE"/>
    <w:rsid w:val="00EC436F"/>
    <w:rsid w:val="00F13C82"/>
    <w:rsid w:val="00F2260C"/>
    <w:rsid w:val="00F337C2"/>
    <w:rsid w:val="00F5540F"/>
    <w:rsid w:val="00F84D3A"/>
    <w:rsid w:val="00F971E5"/>
    <w:rsid w:val="00FA1288"/>
    <w:rsid w:val="00FD1A33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1D97"/>
  <w15:chartTrackingRefBased/>
  <w15:docId w15:val="{CD359721-9606-4B92-BBF8-7D55CCC4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F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B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3CC"/>
  </w:style>
  <w:style w:type="paragraph" w:styleId="a6">
    <w:name w:val="footer"/>
    <w:basedOn w:val="a"/>
    <w:link w:val="a7"/>
    <w:uiPriority w:val="99"/>
    <w:unhideWhenUsed/>
    <w:rsid w:val="00BB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dcterms:created xsi:type="dcterms:W3CDTF">2021-04-30T18:06:00Z</dcterms:created>
  <dcterms:modified xsi:type="dcterms:W3CDTF">2021-04-30T18:24:00Z</dcterms:modified>
</cp:coreProperties>
</file>