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46" w:rsidRPr="006062E5" w:rsidRDefault="007D3F21" w:rsidP="007D3F21">
      <w:pPr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730FD1" w:rsidRPr="006062E5">
        <w:rPr>
          <w:rFonts w:ascii="Arial" w:hAnsi="Arial" w:cs="Arial"/>
          <w:b/>
          <w:sz w:val="24"/>
          <w:szCs w:val="24"/>
        </w:rPr>
        <w:t>ОТЧЕТ РЕВИЗИОННОЙ КОМИССИИ ПО ПРОВЕРКЕ</w:t>
      </w:r>
    </w:p>
    <w:p w:rsidR="00730FD1" w:rsidRPr="006062E5" w:rsidRDefault="00730FD1" w:rsidP="00730FD1">
      <w:pPr>
        <w:jc w:val="center"/>
        <w:rPr>
          <w:rFonts w:ascii="Arial" w:hAnsi="Arial" w:cs="Arial"/>
          <w:b/>
          <w:sz w:val="24"/>
          <w:szCs w:val="24"/>
        </w:rPr>
      </w:pPr>
      <w:r w:rsidRPr="006062E5">
        <w:rPr>
          <w:rFonts w:ascii="Arial" w:hAnsi="Arial" w:cs="Arial"/>
          <w:b/>
          <w:sz w:val="24"/>
          <w:szCs w:val="24"/>
        </w:rPr>
        <w:t>ФИНАНСОВО-ХОЗЯЙСТВЕННОЙ ДЕЯТЕЛЬНОСТИ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Ревизия финансово – хозяйственной деятельности СНТ «</w:t>
      </w:r>
      <w:r>
        <w:rPr>
          <w:rFonts w:ascii="Arial" w:hAnsi="Arial" w:cs="Arial"/>
        </w:rPr>
        <w:t>Энтузиаст</w:t>
      </w:r>
      <w:r w:rsidRPr="00A56939">
        <w:rPr>
          <w:rFonts w:ascii="Arial" w:hAnsi="Arial" w:cs="Arial"/>
        </w:rPr>
        <w:t>» включала в себя:</w:t>
      </w:r>
    </w:p>
    <w:p w:rsidR="00A56939" w:rsidRDefault="00A56939" w:rsidP="008D7AB3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8D7AB3">
        <w:rPr>
          <w:rFonts w:ascii="Arial" w:hAnsi="Arial" w:cs="Arial"/>
        </w:rPr>
        <w:t>проверка состояния финансовой документации и правильности отражения хозяйственных операций на счетах бухгалтерского учета;</w:t>
      </w:r>
    </w:p>
    <w:p w:rsidR="008D7AB3" w:rsidRDefault="00A56939" w:rsidP="00A56939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8D7AB3">
        <w:rPr>
          <w:rFonts w:ascii="Arial" w:hAnsi="Arial" w:cs="Arial"/>
        </w:rPr>
        <w:t xml:space="preserve">проверка доходов и расходов СНТ за </w:t>
      </w:r>
      <w:r w:rsidR="0015358F">
        <w:rPr>
          <w:rFonts w:ascii="Arial" w:hAnsi="Arial" w:cs="Arial"/>
        </w:rPr>
        <w:t xml:space="preserve">период с 1 июня </w:t>
      </w:r>
      <w:r w:rsidRPr="008D7AB3">
        <w:rPr>
          <w:rFonts w:ascii="Arial" w:hAnsi="Arial" w:cs="Arial"/>
        </w:rPr>
        <w:t>201</w:t>
      </w:r>
      <w:r w:rsidR="005373B7">
        <w:rPr>
          <w:rFonts w:ascii="Arial" w:hAnsi="Arial" w:cs="Arial"/>
        </w:rPr>
        <w:t>8 по 31 мая 2019</w:t>
      </w:r>
      <w:r w:rsidR="0015358F">
        <w:rPr>
          <w:rFonts w:ascii="Arial" w:hAnsi="Arial" w:cs="Arial"/>
        </w:rPr>
        <w:t xml:space="preserve"> года </w:t>
      </w:r>
      <w:r w:rsidRPr="008D7AB3">
        <w:rPr>
          <w:rFonts w:ascii="Arial" w:hAnsi="Arial" w:cs="Arial"/>
        </w:rPr>
        <w:t xml:space="preserve"> и соответствия их утвержденной смете;</w:t>
      </w:r>
    </w:p>
    <w:p w:rsidR="008D7AB3" w:rsidRDefault="00A56939" w:rsidP="00A56939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8D7AB3">
        <w:rPr>
          <w:rFonts w:ascii="Arial" w:hAnsi="Arial" w:cs="Arial"/>
        </w:rPr>
        <w:t>анализ бухгалтерског</w:t>
      </w:r>
      <w:r w:rsidR="005373B7">
        <w:rPr>
          <w:rFonts w:ascii="Arial" w:hAnsi="Arial" w:cs="Arial"/>
        </w:rPr>
        <w:t>о баланса СНТ на 31 декабря 2018</w:t>
      </w:r>
      <w:r w:rsidR="0015358F">
        <w:rPr>
          <w:rFonts w:ascii="Arial" w:hAnsi="Arial" w:cs="Arial"/>
        </w:rPr>
        <w:t xml:space="preserve"> </w:t>
      </w:r>
      <w:r w:rsidRPr="008D7AB3">
        <w:rPr>
          <w:rFonts w:ascii="Arial" w:hAnsi="Arial" w:cs="Arial"/>
        </w:rPr>
        <w:t>года.</w:t>
      </w:r>
    </w:p>
    <w:p w:rsidR="00105760" w:rsidRDefault="00730FD1" w:rsidP="00A56939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исполнения</w:t>
      </w:r>
      <w:r w:rsidR="00105760" w:rsidRPr="008D7AB3">
        <w:rPr>
          <w:rFonts w:ascii="Arial" w:hAnsi="Arial" w:cs="Arial"/>
        </w:rPr>
        <w:t xml:space="preserve"> Правлением рекомендаций Ревизионной комиссии (по итогам аудиторской проверки)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На проверку представлены следующие</w:t>
      </w:r>
      <w:r>
        <w:rPr>
          <w:rFonts w:ascii="Arial" w:hAnsi="Arial" w:cs="Arial"/>
        </w:rPr>
        <w:t xml:space="preserve"> бухгалтерские документы за 201</w:t>
      </w:r>
      <w:r w:rsidR="005373B7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5373B7">
        <w:rPr>
          <w:rFonts w:ascii="Arial" w:hAnsi="Arial" w:cs="Arial"/>
        </w:rPr>
        <w:t>9</w:t>
      </w:r>
      <w:r>
        <w:rPr>
          <w:rFonts w:ascii="Arial" w:hAnsi="Arial" w:cs="Arial"/>
        </w:rPr>
        <w:t>г</w:t>
      </w:r>
      <w:r w:rsidRPr="00A56939">
        <w:rPr>
          <w:rFonts w:ascii="Arial" w:hAnsi="Arial" w:cs="Arial"/>
        </w:rPr>
        <w:t>г.: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-Уставные документы СНТ «</w:t>
      </w:r>
      <w:r>
        <w:rPr>
          <w:rFonts w:ascii="Arial" w:hAnsi="Arial" w:cs="Arial"/>
        </w:rPr>
        <w:t>Энтузиаст</w:t>
      </w:r>
      <w:r w:rsidRPr="00A56939">
        <w:rPr>
          <w:rFonts w:ascii="Arial" w:hAnsi="Arial" w:cs="Arial"/>
        </w:rPr>
        <w:t>»</w:t>
      </w:r>
    </w:p>
    <w:p w:rsidR="00A56939" w:rsidRPr="00A56939" w:rsidRDefault="005373B7" w:rsidP="00A5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-протокол общего собрания 2018</w:t>
      </w:r>
      <w:r w:rsidR="001E171E">
        <w:rPr>
          <w:rFonts w:ascii="Arial" w:hAnsi="Arial" w:cs="Arial"/>
        </w:rPr>
        <w:t xml:space="preserve"> года от </w:t>
      </w:r>
      <w:r>
        <w:rPr>
          <w:rFonts w:ascii="Arial" w:hAnsi="Arial" w:cs="Arial"/>
        </w:rPr>
        <w:t>_______________</w:t>
      </w:r>
      <w:r w:rsidR="0015358F">
        <w:rPr>
          <w:rFonts w:ascii="Arial" w:hAnsi="Arial" w:cs="Arial"/>
        </w:rPr>
        <w:t xml:space="preserve"> года.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-протоколы заседаний правления</w:t>
      </w:r>
    </w:p>
    <w:p w:rsidR="00A56939" w:rsidRPr="00A56939" w:rsidRDefault="001E171E" w:rsidP="00A5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-смета на 201</w:t>
      </w:r>
      <w:r w:rsidR="005373B7">
        <w:rPr>
          <w:rFonts w:ascii="Arial" w:hAnsi="Arial" w:cs="Arial"/>
        </w:rPr>
        <w:t>8</w:t>
      </w:r>
      <w:r w:rsidR="008D7AB3">
        <w:rPr>
          <w:rFonts w:ascii="Arial" w:hAnsi="Arial" w:cs="Arial"/>
        </w:rPr>
        <w:t>-1</w:t>
      </w:r>
      <w:r w:rsidR="005373B7">
        <w:rPr>
          <w:rFonts w:ascii="Arial" w:hAnsi="Arial" w:cs="Arial"/>
        </w:rPr>
        <w:t>9</w:t>
      </w:r>
      <w:r w:rsidR="008D7AB3">
        <w:rPr>
          <w:rFonts w:ascii="Arial" w:hAnsi="Arial" w:cs="Arial"/>
        </w:rPr>
        <w:t xml:space="preserve"> г</w:t>
      </w:r>
      <w:r w:rsidR="00A56939" w:rsidRPr="00A56939">
        <w:rPr>
          <w:rFonts w:ascii="Arial" w:hAnsi="Arial" w:cs="Arial"/>
        </w:rPr>
        <w:t>г</w:t>
      </w:r>
      <w:r w:rsidR="008D7AB3">
        <w:rPr>
          <w:rFonts w:ascii="Arial" w:hAnsi="Arial" w:cs="Arial"/>
        </w:rPr>
        <w:t>.</w:t>
      </w:r>
    </w:p>
    <w:p w:rsidR="00A56939" w:rsidRPr="00A56939" w:rsidRDefault="001E171E" w:rsidP="00A5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-штатное расписание,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списки должников по членским взносам,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документы движения по расчетному счету,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кассовая книга,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авансовые отчеты,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кадровые приказы,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ведомости на выплату заработной платы,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хозяйственные договоры,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документы на приобретение товаров, работ, услуг,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акты выполненных работ,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бухгалтерские регистры,</w:t>
      </w:r>
    </w:p>
    <w:p w:rsidR="00A56939" w:rsidRPr="00A56939" w:rsidRDefault="001E171E" w:rsidP="00A5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налоговые декларации за 201</w:t>
      </w:r>
      <w:r w:rsidR="005373B7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5373B7">
        <w:rPr>
          <w:rFonts w:ascii="Arial" w:hAnsi="Arial" w:cs="Arial"/>
        </w:rPr>
        <w:t>9</w:t>
      </w:r>
      <w:r>
        <w:rPr>
          <w:rFonts w:ascii="Arial" w:hAnsi="Arial" w:cs="Arial"/>
        </w:rPr>
        <w:t>г</w:t>
      </w:r>
      <w:r w:rsidR="00A56939" w:rsidRPr="00A56939">
        <w:rPr>
          <w:rFonts w:ascii="Arial" w:hAnsi="Arial" w:cs="Arial"/>
        </w:rPr>
        <w:t>г.,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>- расч</w:t>
      </w:r>
      <w:r w:rsidR="001E171E">
        <w:rPr>
          <w:rFonts w:ascii="Arial" w:hAnsi="Arial" w:cs="Arial"/>
        </w:rPr>
        <w:t>еты по страховым взносам за 201</w:t>
      </w:r>
      <w:r w:rsidR="005373B7">
        <w:rPr>
          <w:rFonts w:ascii="Arial" w:hAnsi="Arial" w:cs="Arial"/>
        </w:rPr>
        <w:t>8</w:t>
      </w:r>
      <w:r w:rsidR="001E171E">
        <w:rPr>
          <w:rFonts w:ascii="Arial" w:hAnsi="Arial" w:cs="Arial"/>
        </w:rPr>
        <w:t>-1</w:t>
      </w:r>
      <w:r w:rsidR="005373B7">
        <w:rPr>
          <w:rFonts w:ascii="Arial" w:hAnsi="Arial" w:cs="Arial"/>
        </w:rPr>
        <w:t>9</w:t>
      </w:r>
      <w:r w:rsidR="001E171E">
        <w:rPr>
          <w:rFonts w:ascii="Arial" w:hAnsi="Arial" w:cs="Arial"/>
        </w:rPr>
        <w:t>г</w:t>
      </w:r>
      <w:r w:rsidRPr="00A56939">
        <w:rPr>
          <w:rFonts w:ascii="Arial" w:hAnsi="Arial" w:cs="Arial"/>
        </w:rPr>
        <w:t>г.,</w:t>
      </w:r>
    </w:p>
    <w:p w:rsidR="00A56939" w:rsidRPr="00A56939" w:rsidRDefault="00A56939" w:rsidP="00A56939">
      <w:pPr>
        <w:jc w:val="both"/>
        <w:rPr>
          <w:rFonts w:ascii="Arial" w:hAnsi="Arial" w:cs="Arial"/>
        </w:rPr>
      </w:pPr>
      <w:r w:rsidRPr="00A56939">
        <w:rPr>
          <w:rFonts w:ascii="Arial" w:hAnsi="Arial" w:cs="Arial"/>
        </w:rPr>
        <w:t xml:space="preserve">- отчет в </w:t>
      </w:r>
      <w:r w:rsidR="003D608C">
        <w:rPr>
          <w:rFonts w:ascii="Arial" w:hAnsi="Arial" w:cs="Arial"/>
        </w:rPr>
        <w:t>Росстат</w:t>
      </w:r>
      <w:r w:rsidRPr="00A56939">
        <w:rPr>
          <w:rFonts w:ascii="Arial" w:hAnsi="Arial" w:cs="Arial"/>
        </w:rPr>
        <w:t xml:space="preserve"> з</w:t>
      </w:r>
      <w:r w:rsidR="003D608C">
        <w:rPr>
          <w:rFonts w:ascii="Arial" w:hAnsi="Arial" w:cs="Arial"/>
        </w:rPr>
        <w:t>а 201</w:t>
      </w:r>
      <w:r w:rsidR="005373B7">
        <w:rPr>
          <w:rFonts w:ascii="Arial" w:hAnsi="Arial" w:cs="Arial"/>
        </w:rPr>
        <w:t>8</w:t>
      </w:r>
      <w:r w:rsidRPr="00A56939">
        <w:rPr>
          <w:rFonts w:ascii="Arial" w:hAnsi="Arial" w:cs="Arial"/>
        </w:rPr>
        <w:t>г,</w:t>
      </w:r>
    </w:p>
    <w:p w:rsidR="003D608C" w:rsidRDefault="006062E5" w:rsidP="00A56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бухгалтерский баланс по состоянию на 31.12.201</w:t>
      </w:r>
      <w:r w:rsidR="005373B7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</w:p>
    <w:p w:rsidR="003D608C" w:rsidRPr="00DD5654" w:rsidRDefault="003D608C" w:rsidP="003D6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DD5654">
        <w:rPr>
          <w:rFonts w:ascii="Arial" w:hAnsi="Arial" w:cs="Arial"/>
          <w:b/>
        </w:rPr>
        <w:t>В ходе проверки установлено:</w:t>
      </w:r>
    </w:p>
    <w:p w:rsidR="006A4A3E" w:rsidRPr="006A4A3E" w:rsidRDefault="00AE4C00" w:rsidP="006A4A3E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4A3E">
        <w:rPr>
          <w:b/>
          <w:sz w:val="24"/>
          <w:szCs w:val="24"/>
          <w:u w:val="single"/>
        </w:rPr>
        <w:t>С</w:t>
      </w:r>
      <w:r w:rsidRPr="006A4A3E">
        <w:rPr>
          <w:rFonts w:ascii="Arial" w:hAnsi="Arial" w:cs="Arial"/>
          <w:b/>
          <w:sz w:val="24"/>
          <w:szCs w:val="24"/>
          <w:u w:val="single"/>
        </w:rPr>
        <w:t>остояние финансовой документации и правильности отражения хозяйственных операций на счетах бухгалтерского учета.</w:t>
      </w:r>
      <w:r w:rsidRPr="006A4A3E">
        <w:rPr>
          <w:sz w:val="24"/>
          <w:szCs w:val="24"/>
          <w:u w:val="single"/>
        </w:rPr>
        <w:t xml:space="preserve"> </w:t>
      </w:r>
    </w:p>
    <w:p w:rsidR="00AE4C00" w:rsidRPr="006A4A3E" w:rsidRDefault="00AE4C00" w:rsidP="00AE4C00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 w:rsidRPr="006A4A3E">
        <w:rPr>
          <w:rFonts w:ascii="Arial" w:hAnsi="Arial" w:cs="Arial"/>
        </w:rPr>
        <w:t xml:space="preserve">По ведению учета по членским взносам  замечаний нет - членские взносы начисляются в разрезе собственников, в соответствии с их долями. </w:t>
      </w:r>
    </w:p>
    <w:p w:rsidR="00AE4C00" w:rsidRPr="006A4A3E" w:rsidRDefault="00AE4C00" w:rsidP="00AE4C00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 w:rsidRPr="006A4A3E">
        <w:rPr>
          <w:rFonts w:ascii="Arial" w:hAnsi="Arial" w:cs="Arial"/>
        </w:rPr>
        <w:t xml:space="preserve">По ведению учета  по целевым взносам замечаний нет - целевые взносы начисляются в разрезе собственников, в соответствии с их долями. </w:t>
      </w:r>
    </w:p>
    <w:p w:rsidR="00AE4C00" w:rsidRPr="0015358F" w:rsidRDefault="00AE4C00" w:rsidP="00AE4C00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15358F">
        <w:rPr>
          <w:rFonts w:ascii="Arial" w:hAnsi="Arial" w:cs="Arial"/>
          <w:b/>
        </w:rPr>
        <w:t>По ведению расчетов за электроэнергию есть замечания. Не производится начисление задолженности по электроэнергии по показаниям счетчиков. Учет расчетов за электроэнергию ведется кассовым методом (когда заплатили, тогда и начислили</w:t>
      </w:r>
      <w:proofErr w:type="gramStart"/>
      <w:r w:rsidRPr="0015358F">
        <w:rPr>
          <w:rFonts w:ascii="Arial" w:hAnsi="Arial" w:cs="Arial"/>
          <w:b/>
        </w:rPr>
        <w:t>),в</w:t>
      </w:r>
      <w:proofErr w:type="gramEnd"/>
      <w:r w:rsidRPr="0015358F">
        <w:rPr>
          <w:rFonts w:ascii="Arial" w:hAnsi="Arial" w:cs="Arial"/>
          <w:b/>
        </w:rPr>
        <w:t xml:space="preserve"> связи с чем нет возможности сопоставить суммирующие показания индивидуальных счетчиков и счетов , выставляемых СНТ ПАО «Мосэнергосбыт». Таким образом, расходы на уличное освещение и «потери» можно </w:t>
      </w:r>
      <w:proofErr w:type="gramStart"/>
      <w:r w:rsidRPr="0015358F">
        <w:rPr>
          <w:rFonts w:ascii="Arial" w:hAnsi="Arial" w:cs="Arial"/>
          <w:b/>
        </w:rPr>
        <w:t>определить  только</w:t>
      </w:r>
      <w:proofErr w:type="gramEnd"/>
      <w:r w:rsidRPr="0015358F">
        <w:rPr>
          <w:rFonts w:ascii="Arial" w:hAnsi="Arial" w:cs="Arial"/>
          <w:b/>
        </w:rPr>
        <w:t xml:space="preserve"> как разницу между счетами , выставленными  ПАО «</w:t>
      </w:r>
      <w:proofErr w:type="spellStart"/>
      <w:r w:rsidRPr="0015358F">
        <w:rPr>
          <w:rFonts w:ascii="Arial" w:hAnsi="Arial" w:cs="Arial"/>
          <w:b/>
        </w:rPr>
        <w:t>Мосэнергосбыт</w:t>
      </w:r>
      <w:proofErr w:type="spellEnd"/>
      <w:r w:rsidRPr="0015358F">
        <w:rPr>
          <w:rFonts w:ascii="Arial" w:hAnsi="Arial" w:cs="Arial"/>
          <w:b/>
        </w:rPr>
        <w:t xml:space="preserve">» и </w:t>
      </w:r>
      <w:proofErr w:type="spellStart"/>
      <w:r w:rsidRPr="0015358F">
        <w:rPr>
          <w:rFonts w:ascii="Arial" w:hAnsi="Arial" w:cs="Arial"/>
          <w:b/>
        </w:rPr>
        <w:t>ден</w:t>
      </w:r>
      <w:proofErr w:type="spellEnd"/>
      <w:r w:rsidRPr="0015358F">
        <w:rPr>
          <w:rFonts w:ascii="Arial" w:hAnsi="Arial" w:cs="Arial"/>
          <w:b/>
        </w:rPr>
        <w:t xml:space="preserve"> средствами , внесенными в каждом месяце членами СНТ.</w:t>
      </w:r>
    </w:p>
    <w:p w:rsidR="006A4A3E" w:rsidRPr="0015358F" w:rsidRDefault="006A4A3E" w:rsidP="006A4A3E">
      <w:pPr>
        <w:pStyle w:val="a3"/>
        <w:jc w:val="both"/>
        <w:rPr>
          <w:rFonts w:ascii="Arial" w:hAnsi="Arial" w:cs="Arial"/>
          <w:b/>
        </w:rPr>
      </w:pPr>
    </w:p>
    <w:p w:rsidR="00AE4C00" w:rsidRPr="0015358F" w:rsidRDefault="00FD0ABB" w:rsidP="006A4A3E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Предлагаю</w:t>
      </w:r>
      <w:r w:rsidR="00AE4C00" w:rsidRPr="0015358F">
        <w:rPr>
          <w:rFonts w:ascii="Arial" w:hAnsi="Arial" w:cs="Arial"/>
          <w:b/>
        </w:rPr>
        <w:t xml:space="preserve">: Обеспечить предоставление показаний счетчиков членами СНТ </w:t>
      </w:r>
      <w:proofErr w:type="gramStart"/>
      <w:r w:rsidR="00AE4C00" w:rsidRPr="0015358F">
        <w:rPr>
          <w:rFonts w:ascii="Arial" w:hAnsi="Arial" w:cs="Arial"/>
          <w:b/>
        </w:rPr>
        <w:t>ежемесячно ,</w:t>
      </w:r>
      <w:proofErr w:type="gramEnd"/>
      <w:r w:rsidR="00AE4C00" w:rsidRPr="0015358F">
        <w:rPr>
          <w:rFonts w:ascii="Arial" w:hAnsi="Arial" w:cs="Arial"/>
          <w:b/>
        </w:rPr>
        <w:t xml:space="preserve"> предположим, 5 –</w:t>
      </w:r>
      <w:proofErr w:type="spellStart"/>
      <w:r w:rsidR="00AE4C00" w:rsidRPr="0015358F">
        <w:rPr>
          <w:rFonts w:ascii="Arial" w:hAnsi="Arial" w:cs="Arial"/>
          <w:b/>
        </w:rPr>
        <w:t>го</w:t>
      </w:r>
      <w:proofErr w:type="spellEnd"/>
      <w:r w:rsidR="00AE4C00" w:rsidRPr="0015358F">
        <w:rPr>
          <w:rFonts w:ascii="Arial" w:hAnsi="Arial" w:cs="Arial"/>
          <w:b/>
        </w:rPr>
        <w:t xml:space="preserve"> числа, следующего за расчетным месяца и регулярную проверку индивидуальных приборов учета на предмет полноты оплаты за потребленную ЭЭ.</w:t>
      </w:r>
    </w:p>
    <w:p w:rsidR="00AE4C00" w:rsidRDefault="006A4A3E" w:rsidP="006A4A3E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 w:rsidRPr="006A4A3E">
        <w:rPr>
          <w:rFonts w:ascii="Arial" w:hAnsi="Arial" w:cs="Arial"/>
        </w:rPr>
        <w:t>Кассовые документы и кассовая книга ведется в установленном порядк</w:t>
      </w:r>
      <w:r w:rsidR="0015358F">
        <w:rPr>
          <w:rFonts w:ascii="Arial" w:hAnsi="Arial" w:cs="Arial"/>
        </w:rPr>
        <w:t xml:space="preserve">е. Поступление членских взносов, оплаты за электроэнергию и других приходов </w:t>
      </w:r>
      <w:r w:rsidRPr="006A4A3E">
        <w:rPr>
          <w:rFonts w:ascii="Arial" w:hAnsi="Arial" w:cs="Arial"/>
        </w:rPr>
        <w:t>отражено полностью и своевременно.</w:t>
      </w:r>
    </w:p>
    <w:p w:rsidR="006A4A3E" w:rsidRDefault="006A4A3E" w:rsidP="006A4A3E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 w:rsidRPr="006A4A3E">
        <w:rPr>
          <w:rFonts w:ascii="Arial" w:hAnsi="Arial" w:cs="Arial"/>
        </w:rPr>
        <w:t>Проверка расходования денежных средств из кассы показала, что деньги под отчет выдаются в соответствии с кассовой дисциплиной.</w:t>
      </w:r>
    </w:p>
    <w:p w:rsidR="006A4A3E" w:rsidRDefault="006A4A3E" w:rsidP="006A4A3E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 w:rsidRPr="006A4A3E">
        <w:rPr>
          <w:rFonts w:ascii="Arial" w:hAnsi="Arial" w:cs="Arial"/>
        </w:rPr>
        <w:t>Все операции по банку оформлены в соответствии с законодательством, выписки и платежные документы подшиты и отражены на счетах учета полностью и своевременно.</w:t>
      </w:r>
    </w:p>
    <w:p w:rsidR="006A4A3E" w:rsidRDefault="006A4A3E" w:rsidP="006A4A3E">
      <w:pPr>
        <w:pStyle w:val="a3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Расходование средств из кассы товарищества осуществляется в соответствии с утвержденной сметой и подтверждается первичной документацией</w:t>
      </w:r>
      <w:r w:rsidR="00F077EC">
        <w:rPr>
          <w:rFonts w:ascii="Arial" w:hAnsi="Arial" w:cs="Arial"/>
        </w:rPr>
        <w:t>.</w:t>
      </w:r>
    </w:p>
    <w:p w:rsidR="006A4A3E" w:rsidRDefault="006A4A3E" w:rsidP="006A4A3E">
      <w:pPr>
        <w:pStyle w:val="a3"/>
        <w:jc w:val="both"/>
        <w:rPr>
          <w:rFonts w:ascii="Arial" w:hAnsi="Arial" w:cs="Arial"/>
        </w:rPr>
      </w:pPr>
    </w:p>
    <w:p w:rsidR="006A4A3E" w:rsidRPr="006A4A3E" w:rsidRDefault="006A4A3E" w:rsidP="006A4A3E">
      <w:pPr>
        <w:pStyle w:val="a3"/>
        <w:jc w:val="both"/>
        <w:rPr>
          <w:rFonts w:ascii="Arial" w:hAnsi="Arial" w:cs="Arial"/>
          <w:b/>
        </w:rPr>
      </w:pPr>
      <w:r w:rsidRPr="006A4A3E">
        <w:rPr>
          <w:rFonts w:ascii="Arial" w:hAnsi="Arial" w:cs="Arial"/>
          <w:b/>
        </w:rPr>
        <w:t>Замечания по расходам: отсутствует учет затрат на «общую» э/энергию;</w:t>
      </w:r>
    </w:p>
    <w:p w:rsidR="006A4A3E" w:rsidRDefault="006A4A3E" w:rsidP="006A4A3E">
      <w:pPr>
        <w:pStyle w:val="a3"/>
        <w:jc w:val="both"/>
        <w:rPr>
          <w:rFonts w:ascii="Arial" w:hAnsi="Arial" w:cs="Arial"/>
        </w:rPr>
      </w:pPr>
    </w:p>
    <w:p w:rsidR="006A4A3E" w:rsidRPr="006A4A3E" w:rsidRDefault="006A4A3E" w:rsidP="00944159">
      <w:pPr>
        <w:pStyle w:val="a3"/>
        <w:jc w:val="both"/>
        <w:rPr>
          <w:rFonts w:ascii="Arial" w:hAnsi="Arial" w:cs="Arial"/>
        </w:rPr>
      </w:pPr>
    </w:p>
    <w:p w:rsidR="006A4A3E" w:rsidRPr="006A4A3E" w:rsidRDefault="006A4A3E" w:rsidP="006A4A3E">
      <w:pPr>
        <w:pStyle w:val="a3"/>
        <w:jc w:val="both"/>
        <w:rPr>
          <w:rFonts w:ascii="Arial" w:hAnsi="Arial" w:cs="Arial"/>
        </w:rPr>
      </w:pPr>
    </w:p>
    <w:p w:rsidR="00AE4C00" w:rsidRPr="00AE4C00" w:rsidRDefault="00F077EC" w:rsidP="00AE4C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П</w:t>
      </w:r>
      <w:r w:rsidRPr="00F077EC">
        <w:rPr>
          <w:rFonts w:ascii="Arial" w:hAnsi="Arial" w:cs="Arial"/>
          <w:b/>
        </w:rPr>
        <w:t>роверка доходов и расходов СНТ за 201</w:t>
      </w:r>
      <w:r w:rsidR="00C95198">
        <w:rPr>
          <w:rFonts w:ascii="Arial" w:hAnsi="Arial" w:cs="Arial"/>
          <w:b/>
        </w:rPr>
        <w:t>8</w:t>
      </w:r>
      <w:r w:rsidRPr="00F077EC">
        <w:rPr>
          <w:rFonts w:ascii="Arial" w:hAnsi="Arial" w:cs="Arial"/>
          <w:b/>
        </w:rPr>
        <w:t>-1</w:t>
      </w:r>
      <w:r w:rsidR="00C95198">
        <w:rPr>
          <w:rFonts w:ascii="Arial" w:hAnsi="Arial" w:cs="Arial"/>
          <w:b/>
        </w:rPr>
        <w:t>9</w:t>
      </w:r>
      <w:r w:rsidRPr="00F077EC">
        <w:rPr>
          <w:rFonts w:ascii="Arial" w:hAnsi="Arial" w:cs="Arial"/>
          <w:b/>
        </w:rPr>
        <w:t xml:space="preserve"> гг. и соответствия их утвержденной смете;</w:t>
      </w:r>
    </w:p>
    <w:p w:rsidR="00AE4C00" w:rsidRDefault="00AE4C00" w:rsidP="003D608C">
      <w:pPr>
        <w:jc w:val="both"/>
        <w:rPr>
          <w:rFonts w:ascii="Arial" w:hAnsi="Arial" w:cs="Arial"/>
        </w:rPr>
      </w:pPr>
    </w:p>
    <w:p w:rsidR="003D608C" w:rsidRDefault="00A70059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</w:t>
      </w:r>
      <w:r w:rsidR="00C95198">
        <w:rPr>
          <w:rFonts w:ascii="Arial" w:hAnsi="Arial" w:cs="Arial"/>
        </w:rPr>
        <w:t xml:space="preserve"> долей СНТ 105 (было 106, 1 участок присоединен)</w:t>
      </w:r>
      <w:r w:rsidR="008D7AB3">
        <w:rPr>
          <w:rFonts w:ascii="Arial" w:hAnsi="Arial" w:cs="Arial"/>
        </w:rPr>
        <w:t>, членские взносы</w:t>
      </w:r>
      <w:r>
        <w:rPr>
          <w:rFonts w:ascii="Arial" w:hAnsi="Arial" w:cs="Arial"/>
        </w:rPr>
        <w:t>, прин</w:t>
      </w:r>
      <w:r w:rsidR="00C95198">
        <w:rPr>
          <w:rFonts w:ascii="Arial" w:hAnsi="Arial" w:cs="Arial"/>
        </w:rPr>
        <w:t>ятые к уплате общим собранием 18</w:t>
      </w:r>
      <w:r>
        <w:rPr>
          <w:rFonts w:ascii="Arial" w:hAnsi="Arial" w:cs="Arial"/>
        </w:rPr>
        <w:t> 000 руб.</w:t>
      </w:r>
      <w:r w:rsidR="003D608C" w:rsidRPr="003D608C">
        <w:rPr>
          <w:rFonts w:ascii="Arial" w:hAnsi="Arial" w:cs="Arial"/>
        </w:rPr>
        <w:t>. Членские взносы должны составить</w:t>
      </w:r>
      <w:r>
        <w:rPr>
          <w:rFonts w:ascii="Arial" w:hAnsi="Arial" w:cs="Arial"/>
        </w:rPr>
        <w:t xml:space="preserve"> 1 </w:t>
      </w:r>
      <w:r w:rsidR="00C95198">
        <w:rPr>
          <w:rFonts w:ascii="Arial" w:hAnsi="Arial" w:cs="Arial"/>
        </w:rPr>
        <w:t>908</w:t>
      </w:r>
      <w:r>
        <w:rPr>
          <w:rFonts w:ascii="Arial" w:hAnsi="Arial" w:cs="Arial"/>
        </w:rPr>
        <w:t xml:space="preserve"> 000 </w:t>
      </w:r>
      <w:proofErr w:type="gramStart"/>
      <w:r>
        <w:rPr>
          <w:rFonts w:ascii="Arial" w:hAnsi="Arial" w:cs="Arial"/>
        </w:rPr>
        <w:t>руб.</w:t>
      </w:r>
      <w:r w:rsidR="00C95198">
        <w:rPr>
          <w:rFonts w:ascii="Arial" w:hAnsi="Arial" w:cs="Arial"/>
        </w:rPr>
        <w:t>( 1</w:t>
      </w:r>
      <w:proofErr w:type="gramEnd"/>
      <w:r w:rsidR="00C95198">
        <w:rPr>
          <w:rFonts w:ascii="Arial" w:hAnsi="Arial" w:cs="Arial"/>
        </w:rPr>
        <w:t xml:space="preserve"> 896 242 </w:t>
      </w:r>
      <w:proofErr w:type="spellStart"/>
      <w:r w:rsidR="00C95198">
        <w:rPr>
          <w:rFonts w:ascii="Arial" w:hAnsi="Arial" w:cs="Arial"/>
        </w:rPr>
        <w:t>руб</w:t>
      </w:r>
      <w:proofErr w:type="spellEnd"/>
      <w:r w:rsidR="00C95198">
        <w:rPr>
          <w:rFonts w:ascii="Arial" w:hAnsi="Arial" w:cs="Arial"/>
        </w:rPr>
        <w:t>)</w:t>
      </w:r>
    </w:p>
    <w:p w:rsidR="00A70059" w:rsidRDefault="00A70059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</w:t>
      </w:r>
      <w:r w:rsidR="00F43566">
        <w:rPr>
          <w:rFonts w:ascii="Arial" w:hAnsi="Arial" w:cs="Arial"/>
        </w:rPr>
        <w:t>остатки задолженностей по взносам (членским и целевым) составили:</w:t>
      </w:r>
      <w:r>
        <w:rPr>
          <w:rFonts w:ascii="Arial" w:hAnsi="Arial" w:cs="Arial"/>
        </w:rPr>
        <w:t xml:space="preserve">. Целевые взносы </w:t>
      </w:r>
      <w:r w:rsidR="00C95198">
        <w:rPr>
          <w:rFonts w:ascii="Arial" w:hAnsi="Arial" w:cs="Arial"/>
        </w:rPr>
        <w:t xml:space="preserve">10 000 </w:t>
      </w:r>
      <w:proofErr w:type="spellStart"/>
      <w:proofErr w:type="gramStart"/>
      <w:r w:rsidR="00C95198">
        <w:rPr>
          <w:rFonts w:ascii="Arial" w:hAnsi="Arial" w:cs="Arial"/>
        </w:rPr>
        <w:t>руб</w:t>
      </w:r>
      <w:proofErr w:type="spellEnd"/>
      <w:r w:rsidR="00C95198">
        <w:rPr>
          <w:rFonts w:ascii="Arial" w:hAnsi="Arial" w:cs="Arial"/>
        </w:rPr>
        <w:t xml:space="preserve"> </w:t>
      </w:r>
      <w:r w:rsidR="00F43566">
        <w:rPr>
          <w:rFonts w:ascii="Arial" w:hAnsi="Arial" w:cs="Arial"/>
        </w:rPr>
        <w:t>;</w:t>
      </w:r>
      <w:proofErr w:type="gramEnd"/>
    </w:p>
    <w:p w:rsidR="00F43566" w:rsidRPr="003D608C" w:rsidRDefault="00F43566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Членские взносы  </w:t>
      </w:r>
      <w:r w:rsidR="00C95198">
        <w:rPr>
          <w:rFonts w:ascii="Arial" w:hAnsi="Arial" w:cs="Arial"/>
        </w:rPr>
        <w:t>12 000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</w:t>
      </w:r>
    </w:p>
    <w:p w:rsidR="004B02B9" w:rsidRDefault="003D608C" w:rsidP="003D608C">
      <w:pPr>
        <w:jc w:val="both"/>
        <w:rPr>
          <w:rFonts w:ascii="Arial" w:hAnsi="Arial" w:cs="Arial"/>
        </w:rPr>
      </w:pPr>
      <w:r w:rsidRPr="003D608C">
        <w:rPr>
          <w:rFonts w:ascii="Arial" w:hAnsi="Arial" w:cs="Arial"/>
        </w:rPr>
        <w:lastRenderedPageBreak/>
        <w:t>Всего собрано денежных средств в сумме</w:t>
      </w:r>
      <w:r w:rsidR="004B02B9">
        <w:rPr>
          <w:rFonts w:ascii="Arial" w:hAnsi="Arial" w:cs="Arial"/>
        </w:rPr>
        <w:t>:</w:t>
      </w:r>
    </w:p>
    <w:p w:rsidR="003D608C" w:rsidRDefault="003D608C" w:rsidP="003D608C">
      <w:pPr>
        <w:jc w:val="both"/>
        <w:rPr>
          <w:rFonts w:ascii="Arial" w:hAnsi="Arial" w:cs="Arial"/>
        </w:rPr>
      </w:pPr>
      <w:r w:rsidRPr="003D608C">
        <w:rPr>
          <w:rFonts w:ascii="Arial" w:hAnsi="Arial" w:cs="Arial"/>
        </w:rPr>
        <w:t xml:space="preserve"> </w:t>
      </w:r>
      <w:r w:rsidR="00842FB2">
        <w:rPr>
          <w:rFonts w:ascii="Arial" w:hAnsi="Arial" w:cs="Arial"/>
          <w:b/>
        </w:rPr>
        <w:t xml:space="preserve">2 045 242 </w:t>
      </w:r>
      <w:r w:rsidR="00A70059" w:rsidRPr="004B02B9">
        <w:rPr>
          <w:rFonts w:ascii="Arial" w:hAnsi="Arial" w:cs="Arial"/>
          <w:b/>
        </w:rPr>
        <w:t>рублей</w:t>
      </w:r>
      <w:r w:rsidR="00F43566">
        <w:rPr>
          <w:rFonts w:ascii="Arial" w:hAnsi="Arial" w:cs="Arial"/>
        </w:rPr>
        <w:t xml:space="preserve"> членских и целевых взносов, в том числе:</w:t>
      </w:r>
    </w:p>
    <w:p w:rsidR="00F43566" w:rsidRDefault="00842FB2" w:rsidP="00842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1 907 242</w:t>
      </w:r>
      <w:r w:rsidR="00F43566">
        <w:rPr>
          <w:rFonts w:ascii="Arial" w:hAnsi="Arial" w:cs="Arial"/>
        </w:rPr>
        <w:t xml:space="preserve"> членских взносов </w:t>
      </w:r>
    </w:p>
    <w:p w:rsidR="00842FB2" w:rsidRDefault="00842FB2" w:rsidP="00842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96 000 целевых</w:t>
      </w:r>
    </w:p>
    <w:p w:rsidR="00842FB2" w:rsidRDefault="00842FB2" w:rsidP="00842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40 800 дорожный фонд</w:t>
      </w:r>
    </w:p>
    <w:p w:rsidR="004B02B9" w:rsidRDefault="00842FB2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1 200 агентское вознаграждение</w:t>
      </w:r>
    </w:p>
    <w:p w:rsidR="004B02B9" w:rsidRPr="003D608C" w:rsidRDefault="00842FB2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1 022 690</w:t>
      </w:r>
      <w:r w:rsidR="004B02B9">
        <w:rPr>
          <w:rFonts w:ascii="Arial" w:hAnsi="Arial" w:cs="Arial"/>
        </w:rPr>
        <w:t xml:space="preserve">  поступления от членов СНТ в счет оплаты за потребленную электроэнергию.</w:t>
      </w:r>
    </w:p>
    <w:p w:rsidR="003D608C" w:rsidRDefault="003D608C" w:rsidP="003D608C">
      <w:pPr>
        <w:jc w:val="both"/>
        <w:rPr>
          <w:rFonts w:ascii="Arial" w:hAnsi="Arial" w:cs="Arial"/>
        </w:rPr>
      </w:pPr>
      <w:r w:rsidRPr="003D608C">
        <w:rPr>
          <w:rFonts w:ascii="Arial" w:hAnsi="Arial" w:cs="Arial"/>
        </w:rPr>
        <w:t>На 01.0</w:t>
      </w:r>
      <w:r w:rsidR="0010704A">
        <w:rPr>
          <w:rFonts w:ascii="Arial" w:hAnsi="Arial" w:cs="Arial"/>
        </w:rPr>
        <w:t>6</w:t>
      </w:r>
      <w:r w:rsidRPr="003D608C">
        <w:rPr>
          <w:rFonts w:ascii="Arial" w:hAnsi="Arial" w:cs="Arial"/>
        </w:rPr>
        <w:t>.201</w:t>
      </w:r>
      <w:r w:rsidR="00842FB2">
        <w:rPr>
          <w:rFonts w:ascii="Arial" w:hAnsi="Arial" w:cs="Arial"/>
        </w:rPr>
        <w:t>9</w:t>
      </w:r>
      <w:r w:rsidRPr="003D608C">
        <w:rPr>
          <w:rFonts w:ascii="Arial" w:hAnsi="Arial" w:cs="Arial"/>
        </w:rPr>
        <w:t xml:space="preserve"> года имеется задолженность по </w:t>
      </w:r>
      <w:r w:rsidR="0010704A">
        <w:rPr>
          <w:rFonts w:ascii="Arial" w:hAnsi="Arial" w:cs="Arial"/>
        </w:rPr>
        <w:t xml:space="preserve">членским </w:t>
      </w:r>
      <w:r w:rsidRPr="003D608C">
        <w:rPr>
          <w:rFonts w:ascii="Arial" w:hAnsi="Arial" w:cs="Arial"/>
        </w:rPr>
        <w:t>взносам за 201</w:t>
      </w:r>
      <w:r w:rsidR="00842FB2">
        <w:rPr>
          <w:rFonts w:ascii="Arial" w:hAnsi="Arial" w:cs="Arial"/>
        </w:rPr>
        <w:t>8</w:t>
      </w:r>
      <w:r w:rsidR="0010704A">
        <w:rPr>
          <w:rFonts w:ascii="Arial" w:hAnsi="Arial" w:cs="Arial"/>
        </w:rPr>
        <w:t>-1</w:t>
      </w:r>
      <w:r w:rsidR="00842FB2">
        <w:rPr>
          <w:rFonts w:ascii="Arial" w:hAnsi="Arial" w:cs="Arial"/>
        </w:rPr>
        <w:t>9</w:t>
      </w:r>
      <w:r w:rsidRPr="003D608C">
        <w:rPr>
          <w:rFonts w:ascii="Arial" w:hAnsi="Arial" w:cs="Arial"/>
        </w:rPr>
        <w:t xml:space="preserve"> год в сумме</w:t>
      </w:r>
      <w:r w:rsidR="00624CA3">
        <w:rPr>
          <w:rFonts w:ascii="Arial" w:hAnsi="Arial" w:cs="Arial"/>
        </w:rPr>
        <w:t xml:space="preserve"> </w:t>
      </w:r>
      <w:r w:rsidR="00842FB2">
        <w:rPr>
          <w:rFonts w:ascii="Arial" w:hAnsi="Arial" w:cs="Arial"/>
        </w:rPr>
        <w:t>12</w:t>
      </w:r>
      <w:r w:rsidR="004B02B9">
        <w:rPr>
          <w:rFonts w:ascii="Arial" w:hAnsi="Arial" w:cs="Arial"/>
        </w:rPr>
        <w:t xml:space="preserve"> 000</w:t>
      </w:r>
      <w:r w:rsidRPr="003D608C">
        <w:rPr>
          <w:rFonts w:ascii="Arial" w:hAnsi="Arial" w:cs="Arial"/>
        </w:rPr>
        <w:t xml:space="preserve"> рублей</w:t>
      </w:r>
      <w:r w:rsidR="001645E2">
        <w:rPr>
          <w:rFonts w:ascii="Arial" w:hAnsi="Arial" w:cs="Arial"/>
        </w:rPr>
        <w:t xml:space="preserve"> </w:t>
      </w:r>
    </w:p>
    <w:p w:rsidR="00FE7746" w:rsidRDefault="00FE7746" w:rsidP="003D608C">
      <w:pPr>
        <w:jc w:val="both"/>
        <w:rPr>
          <w:rFonts w:ascii="Arial" w:hAnsi="Arial" w:cs="Arial"/>
          <w:b/>
        </w:rPr>
      </w:pPr>
      <w:r w:rsidRPr="00FE7746">
        <w:rPr>
          <w:rFonts w:ascii="Arial" w:hAnsi="Arial" w:cs="Arial"/>
          <w:b/>
        </w:rPr>
        <w:t>Детальный анализ расходов представлен в таблице</w:t>
      </w:r>
      <w:r>
        <w:rPr>
          <w:rFonts w:ascii="Arial" w:hAnsi="Arial" w:cs="Arial"/>
          <w:b/>
        </w:rPr>
        <w:t xml:space="preserve"> «ИСПОЛНЕНИЕ СМЕТЫ ПО РАСХОДАМ»</w:t>
      </w:r>
      <w:r w:rsidR="00217171">
        <w:rPr>
          <w:rFonts w:ascii="Arial" w:hAnsi="Arial" w:cs="Arial"/>
          <w:b/>
        </w:rPr>
        <w:t>. Вы все имели возможность ознакомиться с отчетом на сайте.</w:t>
      </w:r>
    </w:p>
    <w:p w:rsidR="00C005C7" w:rsidRDefault="001F024C" w:rsidP="003D6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Начнем со  статей</w:t>
      </w:r>
      <w:r w:rsidR="00C005C7">
        <w:rPr>
          <w:rFonts w:ascii="Arial" w:hAnsi="Arial" w:cs="Arial"/>
          <w:b/>
        </w:rPr>
        <w:t xml:space="preserve"> бюджета,  которые </w:t>
      </w:r>
      <w:r w:rsidR="00217171">
        <w:rPr>
          <w:rFonts w:ascii="Arial" w:hAnsi="Arial" w:cs="Arial"/>
          <w:b/>
        </w:rPr>
        <w:t>произведены за счет Резерва</w:t>
      </w:r>
      <w:r w:rsidR="00C005C7">
        <w:rPr>
          <w:rFonts w:ascii="Arial" w:hAnsi="Arial" w:cs="Arial"/>
          <w:b/>
        </w:rPr>
        <w:t>:</w:t>
      </w:r>
    </w:p>
    <w:p w:rsidR="00C005C7" w:rsidRPr="00B04193" w:rsidRDefault="00217171" w:rsidP="00C005C7">
      <w:pPr>
        <w:pStyle w:val="a3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Замок на лесную калитку</w:t>
      </w:r>
      <w:r w:rsidR="00B0419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1 450 - </w:t>
      </w:r>
      <w:r>
        <w:rPr>
          <w:rFonts w:ascii="Arial" w:hAnsi="Arial" w:cs="Arial"/>
        </w:rPr>
        <w:t>вынужденный расход, обеспечение удобства и безопасности всех членов СНТ.</w:t>
      </w:r>
    </w:p>
    <w:p w:rsidR="00B04193" w:rsidRPr="00152B1D" w:rsidRDefault="00217171" w:rsidP="00C005C7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Камера – 3 400- </w:t>
      </w:r>
      <w:r>
        <w:rPr>
          <w:rFonts w:ascii="Arial" w:hAnsi="Arial" w:cs="Arial"/>
        </w:rPr>
        <w:t>приобретена для анализа расходов по вывозу мусора. В этом году по статье допущен значительный перерасход. И это учитывая, что часть мусора сторож и неравнодушные члены СНТ вывозили в контейнер в Жаворонки.</w:t>
      </w:r>
      <w:r w:rsidR="00B04193">
        <w:rPr>
          <w:rFonts w:ascii="Arial" w:hAnsi="Arial" w:cs="Arial"/>
          <w:b/>
        </w:rPr>
        <w:t xml:space="preserve"> </w:t>
      </w:r>
    </w:p>
    <w:p w:rsidR="00911906" w:rsidRPr="00217171" w:rsidRDefault="00217171" w:rsidP="003D608C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Услуги адвоката и судебные издержки – в общей сумме 46 387 </w:t>
      </w:r>
      <w:proofErr w:type="spellStart"/>
      <w:r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 xml:space="preserve"> </w:t>
      </w:r>
      <w:r w:rsidRPr="00217171">
        <w:rPr>
          <w:rFonts w:ascii="Arial" w:hAnsi="Arial" w:cs="Arial"/>
        </w:rPr>
        <w:t>– это вынужденный расход, избежать которого оказалось невозможным.</w:t>
      </w:r>
      <w:r>
        <w:rPr>
          <w:rFonts w:ascii="Arial" w:hAnsi="Arial" w:cs="Arial"/>
        </w:rPr>
        <w:t xml:space="preserve"> Я лично беседовала с инициатором, было собрано внеочередное заседание Правления с приглашенным Адвокатом и членами СНТ и «недовольными». </w:t>
      </w:r>
      <w:proofErr w:type="gramStart"/>
      <w:r>
        <w:rPr>
          <w:rFonts w:ascii="Arial" w:hAnsi="Arial" w:cs="Arial"/>
        </w:rPr>
        <w:t>Они ,</w:t>
      </w:r>
      <w:proofErr w:type="gramEnd"/>
      <w:r>
        <w:rPr>
          <w:rFonts w:ascii="Arial" w:hAnsi="Arial" w:cs="Arial"/>
        </w:rPr>
        <w:t xml:space="preserve"> однако, не пришли…</w:t>
      </w:r>
    </w:p>
    <w:p w:rsidR="00911906" w:rsidRPr="00911906" w:rsidRDefault="00454828" w:rsidP="003D608C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Скребок для снега и расходные материалы - +-8 000 руб. </w:t>
      </w:r>
      <w:r>
        <w:rPr>
          <w:rFonts w:ascii="Arial" w:hAnsi="Arial" w:cs="Arial"/>
        </w:rPr>
        <w:t xml:space="preserve">Это нормальные </w:t>
      </w:r>
      <w:proofErr w:type="gramStart"/>
      <w:r>
        <w:rPr>
          <w:rFonts w:ascii="Arial" w:hAnsi="Arial" w:cs="Arial"/>
        </w:rPr>
        <w:t>расходы ,</w:t>
      </w:r>
      <w:proofErr w:type="gramEnd"/>
      <w:r>
        <w:rPr>
          <w:rFonts w:ascii="Arial" w:hAnsi="Arial" w:cs="Arial"/>
        </w:rPr>
        <w:t xml:space="preserve"> к сожалению у нас нет отдельной статьи в смете на подобные траты.</w:t>
      </w:r>
    </w:p>
    <w:p w:rsidR="00911906" w:rsidRPr="008B11D6" w:rsidRDefault="00454828" w:rsidP="003D608C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СОУТ – цена договора 10 000, оплачено 5000 </w:t>
      </w:r>
      <w:proofErr w:type="spellStart"/>
      <w:r>
        <w:rPr>
          <w:rFonts w:ascii="Arial" w:hAnsi="Arial" w:cs="Arial"/>
          <w:b/>
        </w:rPr>
        <w:t>руб</w:t>
      </w:r>
      <w:proofErr w:type="spellEnd"/>
      <w:r w:rsidR="00911906">
        <w:rPr>
          <w:rFonts w:ascii="Arial" w:hAnsi="Arial" w:cs="Arial"/>
          <w:b/>
        </w:rPr>
        <w:t xml:space="preserve"> </w:t>
      </w:r>
      <w:proofErr w:type="gramStart"/>
      <w:r w:rsidR="0091190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="008B11D6" w:rsidRPr="008B11D6">
        <w:rPr>
          <w:rFonts w:ascii="Arial" w:hAnsi="Arial" w:cs="Arial"/>
        </w:rPr>
        <w:t>требование</w:t>
      </w:r>
      <w:proofErr w:type="gramEnd"/>
      <w:r w:rsidR="008B11D6" w:rsidRPr="008B11D6">
        <w:rPr>
          <w:rFonts w:ascii="Arial" w:hAnsi="Arial" w:cs="Arial"/>
        </w:rPr>
        <w:t xml:space="preserve"> законодательства.</w:t>
      </w:r>
      <w:r w:rsidR="00911906" w:rsidRPr="008B11D6">
        <w:rPr>
          <w:rFonts w:ascii="Arial" w:hAnsi="Arial" w:cs="Arial"/>
        </w:rPr>
        <w:t>.</w:t>
      </w:r>
    </w:p>
    <w:p w:rsidR="00911906" w:rsidRDefault="00911906" w:rsidP="00911906">
      <w:pPr>
        <w:pStyle w:val="a3"/>
        <w:jc w:val="both"/>
        <w:rPr>
          <w:rFonts w:ascii="Arial" w:hAnsi="Arial" w:cs="Arial"/>
          <w:b/>
        </w:rPr>
      </w:pPr>
    </w:p>
    <w:p w:rsidR="00911906" w:rsidRDefault="00911906" w:rsidP="0091190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 на сумму </w:t>
      </w:r>
      <w:r w:rsidR="008B11D6">
        <w:rPr>
          <w:rFonts w:ascii="Arial" w:hAnsi="Arial" w:cs="Arial"/>
          <w:b/>
        </w:rPr>
        <w:t>65 305-08</w:t>
      </w:r>
      <w:r>
        <w:rPr>
          <w:rFonts w:ascii="Arial" w:hAnsi="Arial" w:cs="Arial"/>
          <w:b/>
        </w:rPr>
        <w:t xml:space="preserve"> руб.</w:t>
      </w:r>
    </w:p>
    <w:p w:rsidR="001F024C" w:rsidRDefault="001F024C" w:rsidP="00911906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24C">
        <w:rPr>
          <w:rFonts w:ascii="Arial" w:hAnsi="Arial" w:cs="Arial"/>
          <w:b/>
          <w:sz w:val="24"/>
          <w:szCs w:val="24"/>
          <w:u w:val="single"/>
        </w:rPr>
        <w:t xml:space="preserve">Остаток резерва </w:t>
      </w:r>
      <w:r w:rsidR="008B11D6">
        <w:rPr>
          <w:rFonts w:ascii="Arial" w:hAnsi="Arial" w:cs="Arial"/>
          <w:b/>
          <w:sz w:val="24"/>
          <w:szCs w:val="24"/>
          <w:u w:val="single"/>
        </w:rPr>
        <w:t>1 694-92</w:t>
      </w:r>
      <w:r w:rsidRPr="001F024C">
        <w:rPr>
          <w:rFonts w:ascii="Arial" w:hAnsi="Arial" w:cs="Arial"/>
          <w:b/>
          <w:sz w:val="24"/>
          <w:szCs w:val="24"/>
          <w:u w:val="single"/>
        </w:rPr>
        <w:t xml:space="preserve"> руб.</w:t>
      </w:r>
    </w:p>
    <w:p w:rsidR="00E73081" w:rsidRDefault="00E73081" w:rsidP="00911906">
      <w:pPr>
        <w:pStyle w:val="a3"/>
        <w:jc w:val="both"/>
        <w:rPr>
          <w:rFonts w:ascii="Arial" w:hAnsi="Arial" w:cs="Arial"/>
        </w:rPr>
      </w:pPr>
    </w:p>
    <w:p w:rsidR="00E73081" w:rsidRDefault="00E73081" w:rsidP="00911906">
      <w:pPr>
        <w:pStyle w:val="a3"/>
        <w:jc w:val="both"/>
        <w:rPr>
          <w:rFonts w:ascii="Arial" w:hAnsi="Arial" w:cs="Arial"/>
          <w:b/>
        </w:rPr>
      </w:pPr>
      <w:r w:rsidRPr="00152B1D">
        <w:rPr>
          <w:rFonts w:ascii="Arial" w:hAnsi="Arial" w:cs="Arial"/>
          <w:b/>
        </w:rPr>
        <w:t>Далее статьи, по которым допущен перерасход</w:t>
      </w:r>
      <w:r w:rsidR="006F794E">
        <w:rPr>
          <w:rFonts w:ascii="Arial" w:hAnsi="Arial" w:cs="Arial"/>
          <w:b/>
        </w:rPr>
        <w:t>:</w:t>
      </w:r>
    </w:p>
    <w:p w:rsidR="006F794E" w:rsidRDefault="006F794E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Вывоз мусора – 16 </w:t>
      </w:r>
      <w:r w:rsidR="003E77C3">
        <w:rPr>
          <w:rFonts w:ascii="Arial" w:hAnsi="Arial" w:cs="Arial"/>
          <w:b/>
        </w:rPr>
        <w:t>761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руб</w:t>
      </w:r>
      <w:proofErr w:type="spellEnd"/>
    </w:p>
    <w:p w:rsidR="006F794E" w:rsidRDefault="003E77C3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Канц</w:t>
      </w:r>
      <w:proofErr w:type="spellEnd"/>
      <w:r>
        <w:rPr>
          <w:rFonts w:ascii="Arial" w:hAnsi="Arial" w:cs="Arial"/>
          <w:b/>
        </w:rPr>
        <w:t xml:space="preserve"> товары</w:t>
      </w:r>
      <w:r w:rsidR="006F794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1 122</w:t>
      </w:r>
      <w:r w:rsidR="006F794E">
        <w:rPr>
          <w:rFonts w:ascii="Arial" w:hAnsi="Arial" w:cs="Arial"/>
          <w:b/>
        </w:rPr>
        <w:t xml:space="preserve">-00 </w:t>
      </w:r>
      <w:proofErr w:type="spellStart"/>
      <w:r w:rsidR="006F794E"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 xml:space="preserve"> (документы для суда)</w:t>
      </w:r>
    </w:p>
    <w:p w:rsidR="006F794E" w:rsidRDefault="006F794E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Ремонт дорог – </w:t>
      </w:r>
      <w:r w:rsidR="003E77C3">
        <w:rPr>
          <w:rFonts w:ascii="Arial" w:hAnsi="Arial" w:cs="Arial"/>
          <w:b/>
        </w:rPr>
        <w:t>31 700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руб</w:t>
      </w:r>
      <w:proofErr w:type="spellEnd"/>
    </w:p>
    <w:p w:rsidR="006F794E" w:rsidRDefault="003E77C3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Мусорные контейнеры</w:t>
      </w:r>
      <w:r w:rsidR="006F794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5</w:t>
      </w:r>
      <w:r w:rsidR="006F794E">
        <w:rPr>
          <w:rFonts w:ascii="Arial" w:hAnsi="Arial" w:cs="Arial"/>
          <w:b/>
        </w:rPr>
        <w:t xml:space="preserve">00 </w:t>
      </w:r>
      <w:proofErr w:type="spellStart"/>
      <w:r w:rsidR="006F794E">
        <w:rPr>
          <w:rFonts w:ascii="Arial" w:hAnsi="Arial" w:cs="Arial"/>
          <w:b/>
        </w:rPr>
        <w:t>руб</w:t>
      </w:r>
      <w:proofErr w:type="spellEnd"/>
    </w:p>
    <w:p w:rsidR="006F794E" w:rsidRDefault="003E77C3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Замена счетчиков</w:t>
      </w:r>
      <w:r w:rsidR="006F794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3 908</w:t>
      </w:r>
      <w:r w:rsidR="006F794E">
        <w:rPr>
          <w:rFonts w:ascii="Arial" w:hAnsi="Arial" w:cs="Arial"/>
          <w:b/>
        </w:rPr>
        <w:t xml:space="preserve"> </w:t>
      </w:r>
      <w:proofErr w:type="spellStart"/>
      <w:r w:rsidR="006F794E">
        <w:rPr>
          <w:rFonts w:ascii="Arial" w:hAnsi="Arial" w:cs="Arial"/>
          <w:b/>
        </w:rPr>
        <w:t>руб</w:t>
      </w:r>
      <w:proofErr w:type="spellEnd"/>
    </w:p>
    <w:p w:rsidR="003E77C3" w:rsidRDefault="003E77C3" w:rsidP="006F794E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Уличное освещение и сторожка – 70 639 </w:t>
      </w:r>
      <w:proofErr w:type="spellStart"/>
      <w:r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 xml:space="preserve"> (это с учетом того, что на оплату одного месяца была введена отдельная статья в смете)</w:t>
      </w:r>
    </w:p>
    <w:p w:rsidR="006F794E" w:rsidRDefault="006F794E" w:rsidP="006F794E">
      <w:pPr>
        <w:pStyle w:val="a3"/>
        <w:ind w:left="1080"/>
        <w:jc w:val="both"/>
        <w:rPr>
          <w:rFonts w:ascii="Arial" w:hAnsi="Arial" w:cs="Arial"/>
          <w:b/>
        </w:rPr>
      </w:pPr>
    </w:p>
    <w:p w:rsidR="006F794E" w:rsidRDefault="006F794E" w:rsidP="006F794E">
      <w:pPr>
        <w:pStyle w:val="a3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Общий перерасход по «</w:t>
      </w:r>
      <w:proofErr w:type="spellStart"/>
      <w:r>
        <w:rPr>
          <w:rFonts w:ascii="Arial" w:hAnsi="Arial" w:cs="Arial"/>
          <w:b/>
        </w:rPr>
        <w:t>осмеченным</w:t>
      </w:r>
      <w:proofErr w:type="spellEnd"/>
      <w:r>
        <w:rPr>
          <w:rFonts w:ascii="Arial" w:hAnsi="Arial" w:cs="Arial"/>
          <w:b/>
        </w:rPr>
        <w:t xml:space="preserve">» статьям – </w:t>
      </w:r>
      <w:r w:rsidR="005A01BD">
        <w:rPr>
          <w:rFonts w:ascii="Arial" w:hAnsi="Arial" w:cs="Arial"/>
          <w:b/>
        </w:rPr>
        <w:t>124 630</w:t>
      </w:r>
      <w:r>
        <w:rPr>
          <w:rFonts w:ascii="Arial" w:hAnsi="Arial" w:cs="Arial"/>
          <w:b/>
        </w:rPr>
        <w:t xml:space="preserve"> руб., </w:t>
      </w:r>
      <w:r>
        <w:rPr>
          <w:rFonts w:ascii="Arial" w:hAnsi="Arial" w:cs="Arial"/>
        </w:rPr>
        <w:t xml:space="preserve">в том числе </w:t>
      </w:r>
      <w:r w:rsidR="005A01BD">
        <w:rPr>
          <w:rFonts w:ascii="Arial" w:hAnsi="Arial" w:cs="Arial"/>
        </w:rPr>
        <w:t>31 700</w:t>
      </w:r>
      <w:r>
        <w:rPr>
          <w:rFonts w:ascii="Arial" w:hAnsi="Arial" w:cs="Arial"/>
        </w:rPr>
        <w:t xml:space="preserve"> рублей погашены за счет поступления в Фонд ремонта дорог целевых взносов «за въезд машин». </w:t>
      </w:r>
      <w:r w:rsidR="00D301FB">
        <w:rPr>
          <w:rFonts w:ascii="Arial" w:hAnsi="Arial" w:cs="Arial"/>
        </w:rPr>
        <w:t xml:space="preserve">Часть перерасхода (58 000) была компенсирована экономией по отдельным статьям. </w:t>
      </w:r>
      <w:proofErr w:type="gramStart"/>
      <w:r w:rsidR="00D301FB">
        <w:rPr>
          <w:rFonts w:ascii="Arial" w:hAnsi="Arial" w:cs="Arial"/>
        </w:rPr>
        <w:t>.</w:t>
      </w:r>
      <w:r w:rsidR="00D301FB" w:rsidRPr="00D301FB">
        <w:rPr>
          <w:rFonts w:ascii="Arial" w:hAnsi="Arial" w:cs="Arial"/>
          <w:b/>
          <w:u w:val="single"/>
        </w:rPr>
        <w:t>Резерв</w:t>
      </w:r>
      <w:proofErr w:type="gramEnd"/>
      <w:r w:rsidR="00D301FB" w:rsidRPr="00D301FB">
        <w:rPr>
          <w:rFonts w:ascii="Arial" w:hAnsi="Arial" w:cs="Arial"/>
          <w:b/>
          <w:u w:val="single"/>
        </w:rPr>
        <w:t xml:space="preserve"> израсходован полностью</w:t>
      </w:r>
      <w:r w:rsidR="00346730" w:rsidRPr="00346730">
        <w:rPr>
          <w:rFonts w:ascii="Arial" w:hAnsi="Arial" w:cs="Arial"/>
          <w:b/>
          <w:sz w:val="24"/>
          <w:szCs w:val="24"/>
          <w:u w:val="single"/>
        </w:rPr>
        <w:t>.</w:t>
      </w:r>
    </w:p>
    <w:p w:rsidR="00F473EC" w:rsidRDefault="00F473EC" w:rsidP="006F794E">
      <w:pPr>
        <w:pStyle w:val="a3"/>
        <w:ind w:left="1080"/>
        <w:jc w:val="both"/>
        <w:rPr>
          <w:rFonts w:ascii="Arial" w:hAnsi="Arial" w:cs="Arial"/>
        </w:rPr>
      </w:pPr>
    </w:p>
    <w:p w:rsidR="00F473EC" w:rsidRPr="00F473EC" w:rsidRDefault="00F473EC" w:rsidP="006F794E">
      <w:pPr>
        <w:pStyle w:val="a3"/>
        <w:ind w:left="1080"/>
        <w:jc w:val="both"/>
        <w:rPr>
          <w:rFonts w:ascii="Arial" w:hAnsi="Arial" w:cs="Arial"/>
          <w:b/>
        </w:rPr>
      </w:pPr>
      <w:r w:rsidRPr="00F473EC">
        <w:rPr>
          <w:rFonts w:ascii="Arial" w:hAnsi="Arial" w:cs="Arial"/>
          <w:b/>
        </w:rPr>
        <w:t>Отдельно хочу остановиться на статье «Уличное освещение и сторожка»</w:t>
      </w:r>
    </w:p>
    <w:p w:rsidR="00FE7746" w:rsidRDefault="00D301FB" w:rsidP="003D6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Уже два года </w:t>
      </w:r>
      <w:r w:rsidR="00F473EC">
        <w:rPr>
          <w:rFonts w:ascii="Arial" w:hAnsi="Arial" w:cs="Arial"/>
        </w:rPr>
        <w:t>на Общем собрании Ревизионная комиссия представ</w:t>
      </w:r>
      <w:r>
        <w:rPr>
          <w:rFonts w:ascii="Arial" w:hAnsi="Arial" w:cs="Arial"/>
        </w:rPr>
        <w:t>ляет</w:t>
      </w:r>
      <w:r w:rsidR="00F473EC">
        <w:rPr>
          <w:rFonts w:ascii="Arial" w:hAnsi="Arial" w:cs="Arial"/>
        </w:rPr>
        <w:t xml:space="preserve"> вниманию членов</w:t>
      </w:r>
      <w:r>
        <w:rPr>
          <w:rFonts w:ascii="Arial" w:hAnsi="Arial" w:cs="Arial"/>
        </w:rPr>
        <w:t xml:space="preserve"> СНТ</w:t>
      </w:r>
      <w:r w:rsidR="00F473EC">
        <w:rPr>
          <w:rFonts w:ascii="Arial" w:hAnsi="Arial" w:cs="Arial"/>
        </w:rPr>
        <w:t xml:space="preserve"> реальную </w:t>
      </w:r>
      <w:r>
        <w:rPr>
          <w:rFonts w:ascii="Arial" w:hAnsi="Arial" w:cs="Arial"/>
        </w:rPr>
        <w:t xml:space="preserve">картину (и </w:t>
      </w:r>
      <w:r w:rsidR="00F473EC">
        <w:rPr>
          <w:rFonts w:ascii="Arial" w:hAnsi="Arial" w:cs="Arial"/>
        </w:rPr>
        <w:t>цифру</w:t>
      </w:r>
      <w:r>
        <w:rPr>
          <w:rFonts w:ascii="Arial" w:hAnsi="Arial" w:cs="Arial"/>
        </w:rPr>
        <w:t>)</w:t>
      </w:r>
      <w:r w:rsidR="00F473EC">
        <w:rPr>
          <w:rFonts w:ascii="Arial" w:hAnsi="Arial" w:cs="Arial"/>
        </w:rPr>
        <w:t xml:space="preserve"> недобора </w:t>
      </w:r>
      <w:r>
        <w:rPr>
          <w:rFonts w:ascii="Arial" w:hAnsi="Arial" w:cs="Arial"/>
        </w:rPr>
        <w:t>средств</w:t>
      </w:r>
      <w:r w:rsidR="00F473EC">
        <w:rPr>
          <w:rFonts w:ascii="Arial" w:hAnsi="Arial" w:cs="Arial"/>
        </w:rPr>
        <w:t xml:space="preserve"> на оплату электроэнергии и </w:t>
      </w:r>
      <w:r>
        <w:rPr>
          <w:rFonts w:ascii="Arial" w:hAnsi="Arial" w:cs="Arial"/>
        </w:rPr>
        <w:t>неоднократно было рекомендовано</w:t>
      </w:r>
      <w:r w:rsidR="00F473EC">
        <w:rPr>
          <w:rFonts w:ascii="Arial" w:hAnsi="Arial" w:cs="Arial"/>
        </w:rPr>
        <w:t xml:space="preserve"> организовать прозрачный учет показаний счетчиков членов СНТ и обеспечить учет реально потребленной энергии на уличное освещение.</w:t>
      </w:r>
      <w:r w:rsidR="009F205A">
        <w:rPr>
          <w:rFonts w:ascii="Arial" w:hAnsi="Arial" w:cs="Arial"/>
        </w:rPr>
        <w:t xml:space="preserve"> Для чего было принято решение (на</w:t>
      </w:r>
      <w:r>
        <w:rPr>
          <w:rFonts w:ascii="Arial" w:hAnsi="Arial" w:cs="Arial"/>
        </w:rPr>
        <w:t xml:space="preserve"> последнем</w:t>
      </w:r>
      <w:r w:rsidR="009F205A">
        <w:rPr>
          <w:rFonts w:ascii="Arial" w:hAnsi="Arial" w:cs="Arial"/>
        </w:rPr>
        <w:t xml:space="preserve"> Общем собрании) организовать комиссию по электричеству</w:t>
      </w:r>
      <w:r w:rsidR="002C7978">
        <w:rPr>
          <w:rFonts w:ascii="Arial" w:hAnsi="Arial" w:cs="Arial"/>
        </w:rPr>
        <w:t xml:space="preserve"> и вынос счетчиков на </w:t>
      </w:r>
      <w:proofErr w:type="gramStart"/>
      <w:r w:rsidR="002C7978">
        <w:rPr>
          <w:rFonts w:ascii="Arial" w:hAnsi="Arial" w:cs="Arial"/>
        </w:rPr>
        <w:t>опоры.</w:t>
      </w:r>
      <w:r w:rsidR="009F205A">
        <w:rPr>
          <w:rFonts w:ascii="Arial" w:hAnsi="Arial" w:cs="Arial"/>
        </w:rPr>
        <w:t>.</w:t>
      </w:r>
      <w:proofErr w:type="gramEnd"/>
    </w:p>
    <w:p w:rsidR="00F473EC" w:rsidRDefault="0076066F" w:rsidP="003D608C">
      <w:pPr>
        <w:jc w:val="both"/>
        <w:rPr>
          <w:rFonts w:ascii="Arial" w:hAnsi="Arial" w:cs="Arial"/>
          <w:b/>
        </w:rPr>
      </w:pPr>
      <w:r w:rsidRPr="00214B76">
        <w:rPr>
          <w:rFonts w:ascii="Arial" w:hAnsi="Arial" w:cs="Arial"/>
          <w:b/>
        </w:rPr>
        <w:t>Что было сделано:</w:t>
      </w:r>
    </w:p>
    <w:p w:rsidR="002C7978" w:rsidRPr="00214B76" w:rsidRDefault="002C7978" w:rsidP="003D608C">
      <w:pPr>
        <w:jc w:val="both"/>
        <w:rPr>
          <w:rFonts w:ascii="Arial" w:hAnsi="Arial" w:cs="Arial"/>
          <w:b/>
        </w:rPr>
      </w:pPr>
    </w:p>
    <w:p w:rsidR="002C7978" w:rsidRDefault="002C7978" w:rsidP="009F205A">
      <w:pPr>
        <w:pStyle w:val="a3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Была произведена централизованная закупка опор для счетчиков.</w:t>
      </w:r>
    </w:p>
    <w:p w:rsidR="002C7978" w:rsidRDefault="002C7978" w:rsidP="009F205A">
      <w:pPr>
        <w:pStyle w:val="a3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Была обеспечена установка  счетчиков на опоры желающим</w:t>
      </w:r>
    </w:p>
    <w:p w:rsidR="009F205A" w:rsidRDefault="0076066F" w:rsidP="009F205A">
      <w:pPr>
        <w:pStyle w:val="a3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Был обеспечен ежемесячный сбор корректных (проверенных Председателем лично) показаний с членов СНТ, проживающих в зимний период времени и перешедших на льготный порядок оплаты.</w:t>
      </w:r>
    </w:p>
    <w:p w:rsidR="002C7978" w:rsidRPr="002C7978" w:rsidRDefault="002C7978" w:rsidP="002C7978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2C7978">
        <w:rPr>
          <w:rFonts w:ascii="Arial" w:hAnsi="Arial" w:cs="Arial"/>
        </w:rPr>
        <w:t xml:space="preserve">Был обеспечен ежемесячный сбор корректных (проверенных Председателем лично) показаний с членов СНТ, </w:t>
      </w:r>
      <w:r>
        <w:rPr>
          <w:rFonts w:ascii="Arial" w:hAnsi="Arial" w:cs="Arial"/>
        </w:rPr>
        <w:t>вынесших свои счетчики в зону досягаемости.</w:t>
      </w:r>
    </w:p>
    <w:p w:rsidR="0076066F" w:rsidRDefault="0076066F" w:rsidP="009F205A">
      <w:pPr>
        <w:pStyle w:val="a3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Был разработан и введен почасовой график включения-выключения уличного освещения с учетом длительности светового </w:t>
      </w:r>
      <w:proofErr w:type="gramStart"/>
      <w:r>
        <w:rPr>
          <w:rFonts w:ascii="Arial" w:hAnsi="Arial" w:cs="Arial"/>
        </w:rPr>
        <w:t>дня ,</w:t>
      </w:r>
      <w:proofErr w:type="gramEnd"/>
      <w:r>
        <w:rPr>
          <w:rFonts w:ascii="Arial" w:hAnsi="Arial" w:cs="Arial"/>
        </w:rPr>
        <w:t xml:space="preserve"> что позволило достаточно точно рассчитать количество потребленной уличным освещением электроэнергии.</w:t>
      </w:r>
    </w:p>
    <w:p w:rsidR="0076066F" w:rsidRDefault="0076066F" w:rsidP="0076066F">
      <w:pPr>
        <w:pStyle w:val="a3"/>
        <w:jc w:val="both"/>
        <w:rPr>
          <w:rFonts w:ascii="Arial" w:hAnsi="Arial" w:cs="Arial"/>
        </w:rPr>
      </w:pPr>
    </w:p>
    <w:p w:rsidR="00214B76" w:rsidRPr="00214B76" w:rsidRDefault="00214B76" w:rsidP="0076066F">
      <w:pPr>
        <w:pStyle w:val="a3"/>
        <w:jc w:val="both"/>
        <w:rPr>
          <w:rFonts w:ascii="Arial" w:hAnsi="Arial" w:cs="Arial"/>
          <w:b/>
        </w:rPr>
      </w:pPr>
      <w:r w:rsidRPr="00214B76">
        <w:rPr>
          <w:rFonts w:ascii="Arial" w:hAnsi="Arial" w:cs="Arial"/>
          <w:b/>
        </w:rPr>
        <w:t>Что не было сделано:</w:t>
      </w:r>
    </w:p>
    <w:p w:rsidR="00214B76" w:rsidRDefault="004165BF" w:rsidP="00214B76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была</w:t>
      </w:r>
      <w:r w:rsidR="00214B76">
        <w:rPr>
          <w:rFonts w:ascii="Arial" w:hAnsi="Arial" w:cs="Arial"/>
        </w:rPr>
        <w:t xml:space="preserve"> организована проверка показаний счетных приборов, передаваемых в Мособлэнерго членами С</w:t>
      </w:r>
      <w:r w:rsidR="00DA1148">
        <w:rPr>
          <w:rFonts w:ascii="Arial" w:hAnsi="Arial" w:cs="Arial"/>
        </w:rPr>
        <w:t>НТ, заключившими прямые договор</w:t>
      </w:r>
      <w:r w:rsidR="00DA1148" w:rsidRPr="00DA1148">
        <w:rPr>
          <w:rFonts w:ascii="Arial" w:hAnsi="Arial" w:cs="Arial"/>
          <w:highlight w:val="green"/>
        </w:rPr>
        <w:t>ы</w:t>
      </w:r>
      <w:r w:rsidR="00214B76">
        <w:rPr>
          <w:rFonts w:ascii="Arial" w:hAnsi="Arial" w:cs="Arial"/>
        </w:rPr>
        <w:t xml:space="preserve"> на поставку электричества (это важно, поскольку счет общий, включающий и их </w:t>
      </w:r>
      <w:proofErr w:type="gramStart"/>
      <w:r w:rsidR="00214B76">
        <w:rPr>
          <w:rFonts w:ascii="Arial" w:hAnsi="Arial" w:cs="Arial"/>
        </w:rPr>
        <w:t>расход ,</w:t>
      </w:r>
      <w:proofErr w:type="gramEnd"/>
      <w:r w:rsidR="00214B76">
        <w:rPr>
          <w:rFonts w:ascii="Arial" w:hAnsi="Arial" w:cs="Arial"/>
        </w:rPr>
        <w:t xml:space="preserve"> оплачивает СНТ)</w:t>
      </w:r>
    </w:p>
    <w:p w:rsidR="00214B76" w:rsidRDefault="00682DE8" w:rsidP="00214B76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было обеспечено ежемесячное поступление показаний от членов СНТ не проживающих, но проводящих значительное время в холодный период на даче.</w:t>
      </w:r>
    </w:p>
    <w:p w:rsidR="004165BF" w:rsidRDefault="004165BF" w:rsidP="004165BF">
      <w:pPr>
        <w:pStyle w:val="a3"/>
        <w:ind w:left="1080"/>
        <w:jc w:val="both"/>
        <w:rPr>
          <w:rFonts w:ascii="Arial" w:hAnsi="Arial" w:cs="Arial"/>
        </w:rPr>
      </w:pPr>
    </w:p>
    <w:p w:rsidR="004165BF" w:rsidRDefault="004165BF" w:rsidP="004165BF">
      <w:pPr>
        <w:pStyle w:val="a3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итоге в отчетном периоде разница между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средствами, </w:t>
      </w:r>
      <w:r w:rsidRPr="004165BF">
        <w:rPr>
          <w:rFonts w:ascii="Arial" w:hAnsi="Arial" w:cs="Arial"/>
        </w:rPr>
        <w:t>сданными</w:t>
      </w:r>
      <w:r>
        <w:rPr>
          <w:rFonts w:ascii="Arial" w:hAnsi="Arial" w:cs="Arial"/>
        </w:rPr>
        <w:t xml:space="preserve"> за электричество,  и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Средствами ,</w:t>
      </w:r>
      <w:proofErr w:type="gramEnd"/>
      <w:r>
        <w:rPr>
          <w:rFonts w:ascii="Arial" w:hAnsi="Arial" w:cs="Arial"/>
        </w:rPr>
        <w:t xml:space="preserve"> направленными на оплату счетов от </w:t>
      </w:r>
      <w:proofErr w:type="spellStart"/>
      <w:r>
        <w:rPr>
          <w:rFonts w:ascii="Arial" w:hAnsi="Arial" w:cs="Arial"/>
        </w:rPr>
        <w:t>МосОблЭнерго</w:t>
      </w:r>
      <w:proofErr w:type="spellEnd"/>
      <w:r>
        <w:rPr>
          <w:rFonts w:ascii="Arial" w:hAnsi="Arial" w:cs="Arial"/>
        </w:rPr>
        <w:t xml:space="preserve"> составила </w:t>
      </w:r>
      <w:r w:rsidR="002C7978">
        <w:rPr>
          <w:rFonts w:ascii="Arial" w:hAnsi="Arial" w:cs="Arial"/>
        </w:rPr>
        <w:t xml:space="preserve">257 220  (против </w:t>
      </w:r>
      <w:r w:rsidR="002F19B5">
        <w:rPr>
          <w:rFonts w:ascii="Arial" w:hAnsi="Arial" w:cs="Arial"/>
        </w:rPr>
        <w:t>322 7</w:t>
      </w:r>
      <w:r w:rsidR="002C7978">
        <w:rPr>
          <w:rFonts w:ascii="Arial" w:hAnsi="Arial" w:cs="Arial"/>
        </w:rPr>
        <w:t xml:space="preserve">04 -51 </w:t>
      </w:r>
      <w:proofErr w:type="spellStart"/>
      <w:r w:rsidR="002C7978">
        <w:rPr>
          <w:rFonts w:ascii="Arial" w:hAnsi="Arial" w:cs="Arial"/>
        </w:rPr>
        <w:t>руб</w:t>
      </w:r>
      <w:proofErr w:type="spellEnd"/>
      <w:r w:rsidR="002C7978">
        <w:rPr>
          <w:rFonts w:ascii="Arial" w:hAnsi="Arial" w:cs="Arial"/>
        </w:rPr>
        <w:t xml:space="preserve"> </w:t>
      </w:r>
      <w:r w:rsidR="002F19B5">
        <w:rPr>
          <w:rFonts w:ascii="Arial" w:hAnsi="Arial" w:cs="Arial"/>
        </w:rPr>
        <w:t xml:space="preserve">в </w:t>
      </w:r>
      <w:r w:rsidR="002C7978">
        <w:rPr>
          <w:rFonts w:ascii="Arial" w:hAnsi="Arial" w:cs="Arial"/>
        </w:rPr>
        <w:t>прошлом году)</w:t>
      </w:r>
      <w:r w:rsidR="00F724BD">
        <w:rPr>
          <w:rFonts w:ascii="Arial" w:hAnsi="Arial" w:cs="Arial"/>
        </w:rPr>
        <w:t xml:space="preserve"> </w:t>
      </w:r>
    </w:p>
    <w:p w:rsidR="00A842AF" w:rsidRDefault="00A842AF" w:rsidP="004165BF">
      <w:pPr>
        <w:pStyle w:val="a3"/>
        <w:ind w:left="1080"/>
        <w:jc w:val="both"/>
        <w:rPr>
          <w:rFonts w:ascii="Arial" w:hAnsi="Arial" w:cs="Arial"/>
        </w:rPr>
      </w:pPr>
    </w:p>
    <w:p w:rsidR="00A842AF" w:rsidRDefault="00EC0273" w:rsidP="004165BF">
      <w:pPr>
        <w:pStyle w:val="a3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Но, с учетом собранных отдельно средств на оплату ЭЭ за май 2018 года это 137 220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3C7A3B" w:rsidRDefault="003C7A3B" w:rsidP="004165BF">
      <w:pPr>
        <w:pStyle w:val="a3"/>
        <w:ind w:left="1080"/>
        <w:jc w:val="both"/>
        <w:rPr>
          <w:rFonts w:ascii="Arial" w:hAnsi="Arial" w:cs="Arial"/>
          <w:b/>
        </w:rPr>
      </w:pPr>
    </w:p>
    <w:p w:rsidR="003C7A3B" w:rsidRDefault="003C7A3B" w:rsidP="004165BF">
      <w:pPr>
        <w:pStyle w:val="a3"/>
        <w:ind w:left="1080"/>
        <w:jc w:val="both"/>
        <w:rPr>
          <w:rFonts w:ascii="Arial" w:hAnsi="Arial" w:cs="Arial"/>
          <w:b/>
        </w:rPr>
      </w:pPr>
    </w:p>
    <w:p w:rsidR="003C7A3B" w:rsidRDefault="003C7A3B" w:rsidP="004165BF">
      <w:pPr>
        <w:pStyle w:val="a3"/>
        <w:ind w:left="1080"/>
        <w:jc w:val="both"/>
        <w:rPr>
          <w:rFonts w:ascii="Arial" w:hAnsi="Arial" w:cs="Arial"/>
          <w:b/>
        </w:rPr>
      </w:pPr>
    </w:p>
    <w:p w:rsidR="003C7A3B" w:rsidRDefault="003C7A3B" w:rsidP="004165BF">
      <w:pPr>
        <w:pStyle w:val="a3"/>
        <w:ind w:left="1080"/>
        <w:jc w:val="both"/>
        <w:rPr>
          <w:rFonts w:ascii="Arial" w:hAnsi="Arial" w:cs="Arial"/>
          <w:b/>
        </w:rPr>
      </w:pPr>
    </w:p>
    <w:p w:rsidR="003C7A3B" w:rsidRDefault="003C7A3B" w:rsidP="004165BF">
      <w:pPr>
        <w:pStyle w:val="a3"/>
        <w:ind w:left="1080"/>
        <w:jc w:val="both"/>
        <w:rPr>
          <w:rFonts w:ascii="Arial" w:hAnsi="Arial" w:cs="Arial"/>
          <w:b/>
        </w:rPr>
      </w:pPr>
    </w:p>
    <w:p w:rsidR="003C7A3B" w:rsidRPr="003C7A3B" w:rsidRDefault="003C7A3B" w:rsidP="00EC0273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  <w:r w:rsidRPr="003C7A3B">
        <w:rPr>
          <w:rFonts w:ascii="Arial" w:hAnsi="Arial" w:cs="Arial"/>
          <w:b/>
          <w:highlight w:val="yellow"/>
        </w:rPr>
        <w:t>За период с 01.06.201</w:t>
      </w:r>
      <w:r w:rsidR="00EC0273">
        <w:rPr>
          <w:rFonts w:ascii="Arial" w:hAnsi="Arial" w:cs="Arial"/>
          <w:b/>
          <w:highlight w:val="yellow"/>
        </w:rPr>
        <w:t>8</w:t>
      </w:r>
      <w:r w:rsidRPr="003C7A3B">
        <w:rPr>
          <w:rFonts w:ascii="Arial" w:hAnsi="Arial" w:cs="Arial"/>
          <w:b/>
          <w:highlight w:val="yellow"/>
        </w:rPr>
        <w:t xml:space="preserve"> по </w:t>
      </w:r>
      <w:r w:rsidR="00EC0273">
        <w:rPr>
          <w:rFonts w:ascii="Arial" w:hAnsi="Arial" w:cs="Arial"/>
          <w:b/>
          <w:highlight w:val="yellow"/>
        </w:rPr>
        <w:t>01.06.2019</w:t>
      </w:r>
      <w:r w:rsidRPr="003C7A3B">
        <w:rPr>
          <w:rFonts w:ascii="Arial" w:hAnsi="Arial" w:cs="Arial"/>
          <w:b/>
          <w:highlight w:val="yellow"/>
        </w:rPr>
        <w:t xml:space="preserve"> г </w:t>
      </w:r>
      <w:r w:rsidR="00EC0273">
        <w:rPr>
          <w:rFonts w:ascii="Arial" w:hAnsi="Arial" w:cs="Arial"/>
          <w:b/>
          <w:highlight w:val="yellow"/>
        </w:rPr>
        <w:t xml:space="preserve"> Ревизор присутствовал на одном расширенном заседании Правления. Принял участие в трансформации бух отчетности в связи с изменением ее формата для некоммерческих организаций, принял участие в </w:t>
      </w:r>
      <w:proofErr w:type="spellStart"/>
      <w:r w:rsidR="00EC0273">
        <w:rPr>
          <w:rFonts w:ascii="Arial" w:hAnsi="Arial" w:cs="Arial"/>
          <w:b/>
          <w:highlight w:val="yellow"/>
        </w:rPr>
        <w:t>пдготовке</w:t>
      </w:r>
      <w:proofErr w:type="spellEnd"/>
      <w:r w:rsidR="00EC0273">
        <w:rPr>
          <w:rFonts w:ascii="Arial" w:hAnsi="Arial" w:cs="Arial"/>
          <w:b/>
          <w:highlight w:val="yellow"/>
        </w:rPr>
        <w:t xml:space="preserve"> документов по налоговой проверке по поводу Требования явки на комиссию.</w:t>
      </w:r>
    </w:p>
    <w:p w:rsidR="003C7A3B" w:rsidRPr="003C7A3B" w:rsidRDefault="003C7A3B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</w:p>
    <w:p w:rsidR="003C7A3B" w:rsidRPr="003C7A3B" w:rsidRDefault="003C7A3B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</w:p>
    <w:p w:rsidR="00EC0273" w:rsidRDefault="00EC0273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lastRenderedPageBreak/>
        <w:t xml:space="preserve">Комиссия по Законодательству </w:t>
      </w:r>
      <w:proofErr w:type="spellStart"/>
      <w:r>
        <w:rPr>
          <w:rFonts w:ascii="Arial" w:hAnsi="Arial" w:cs="Arial"/>
          <w:b/>
          <w:highlight w:val="yellow"/>
        </w:rPr>
        <w:t>самораспустилась</w:t>
      </w:r>
      <w:proofErr w:type="spellEnd"/>
      <w:r>
        <w:rPr>
          <w:rFonts w:ascii="Arial" w:hAnsi="Arial" w:cs="Arial"/>
          <w:b/>
          <w:highlight w:val="yellow"/>
        </w:rPr>
        <w:t>, а я не являюсь специалистом в вопросах юриспруденции, поэтому Протоколы я не проверяла. Но…. В связи с судебными тяжбами они были проверены СПЕЦИАЛИСТАМИ</w:t>
      </w:r>
    </w:p>
    <w:p w:rsidR="003C7A3B" w:rsidRPr="003C7A3B" w:rsidRDefault="003C7A3B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</w:p>
    <w:p w:rsidR="003C7A3B" w:rsidRPr="003C7A3B" w:rsidRDefault="003C7A3B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  <w:r w:rsidRPr="003C7A3B">
        <w:rPr>
          <w:rFonts w:ascii="Arial" w:hAnsi="Arial" w:cs="Arial"/>
          <w:b/>
          <w:highlight w:val="yellow"/>
        </w:rPr>
        <w:t>III/ Проанализировав решения общего собрания Товарищества от 29 мая 2016 года, можно сделать вывод, что в целом все принятые решения исполнены. Кроме:</w:t>
      </w:r>
    </w:p>
    <w:p w:rsidR="003C7A3B" w:rsidRPr="003C7A3B" w:rsidRDefault="003C7A3B" w:rsidP="003C7A3B">
      <w:pPr>
        <w:pStyle w:val="a3"/>
        <w:ind w:left="1080"/>
        <w:jc w:val="both"/>
        <w:rPr>
          <w:rFonts w:ascii="Arial" w:hAnsi="Arial" w:cs="Arial"/>
          <w:b/>
          <w:highlight w:val="yellow"/>
        </w:rPr>
      </w:pPr>
      <w:r w:rsidRPr="003C7A3B">
        <w:rPr>
          <w:rFonts w:ascii="Arial" w:hAnsi="Arial" w:cs="Arial"/>
          <w:b/>
          <w:highlight w:val="yellow"/>
        </w:rPr>
        <w:t xml:space="preserve">а) </w:t>
      </w:r>
      <w:r w:rsidR="00EC0273">
        <w:rPr>
          <w:rFonts w:ascii="Arial" w:hAnsi="Arial" w:cs="Arial"/>
          <w:b/>
          <w:highlight w:val="yellow"/>
        </w:rPr>
        <w:t>Пожарный пруд</w:t>
      </w:r>
    </w:p>
    <w:p w:rsidR="003C7A3B" w:rsidRPr="00A842AF" w:rsidRDefault="003C7A3B" w:rsidP="003C7A3B">
      <w:pPr>
        <w:pStyle w:val="a3"/>
        <w:ind w:left="1080"/>
        <w:jc w:val="both"/>
        <w:rPr>
          <w:rFonts w:ascii="Arial" w:hAnsi="Arial" w:cs="Arial"/>
          <w:b/>
        </w:rPr>
      </w:pPr>
      <w:r w:rsidRPr="003C7A3B">
        <w:rPr>
          <w:rFonts w:ascii="Arial" w:hAnsi="Arial" w:cs="Arial"/>
          <w:b/>
          <w:highlight w:val="yellow"/>
        </w:rPr>
        <w:t xml:space="preserve">б) </w:t>
      </w:r>
      <w:r w:rsidR="00EC0273">
        <w:rPr>
          <w:rFonts w:ascii="Arial" w:hAnsi="Arial" w:cs="Arial"/>
          <w:b/>
        </w:rPr>
        <w:t>Вынос счетчиков на опоры</w:t>
      </w:r>
    </w:p>
    <w:sectPr w:rsidR="003C7A3B" w:rsidRPr="00A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520"/>
    <w:multiLevelType w:val="hybridMultilevel"/>
    <w:tmpl w:val="A476F322"/>
    <w:lvl w:ilvl="0" w:tplc="674C340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738190A"/>
    <w:multiLevelType w:val="hybridMultilevel"/>
    <w:tmpl w:val="5AA6F550"/>
    <w:lvl w:ilvl="0" w:tplc="A7224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750A"/>
    <w:multiLevelType w:val="hybridMultilevel"/>
    <w:tmpl w:val="ABF8C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93408"/>
    <w:multiLevelType w:val="hybridMultilevel"/>
    <w:tmpl w:val="D52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7604"/>
    <w:multiLevelType w:val="hybridMultilevel"/>
    <w:tmpl w:val="75D6F20A"/>
    <w:lvl w:ilvl="0" w:tplc="0EC85F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196CB6"/>
    <w:multiLevelType w:val="hybridMultilevel"/>
    <w:tmpl w:val="5EDA4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6D4"/>
    <w:multiLevelType w:val="hybridMultilevel"/>
    <w:tmpl w:val="FBE06236"/>
    <w:lvl w:ilvl="0" w:tplc="00EA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638C2"/>
    <w:multiLevelType w:val="hybridMultilevel"/>
    <w:tmpl w:val="2B06DEF8"/>
    <w:lvl w:ilvl="0" w:tplc="3E6AC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1906"/>
    <w:multiLevelType w:val="hybridMultilevel"/>
    <w:tmpl w:val="6338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DC8"/>
    <w:multiLevelType w:val="hybridMultilevel"/>
    <w:tmpl w:val="780E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1E89"/>
    <w:multiLevelType w:val="hybridMultilevel"/>
    <w:tmpl w:val="44EA2C0C"/>
    <w:lvl w:ilvl="0" w:tplc="D8F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C11E0"/>
    <w:multiLevelType w:val="hybridMultilevel"/>
    <w:tmpl w:val="E6EC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45BED"/>
    <w:multiLevelType w:val="hybridMultilevel"/>
    <w:tmpl w:val="ED6E3C6E"/>
    <w:lvl w:ilvl="0" w:tplc="7EDC4AE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55909"/>
    <w:multiLevelType w:val="hybridMultilevel"/>
    <w:tmpl w:val="670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40AC8"/>
    <w:multiLevelType w:val="hybridMultilevel"/>
    <w:tmpl w:val="1D06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81D41"/>
    <w:multiLevelType w:val="hybridMultilevel"/>
    <w:tmpl w:val="D588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4D06"/>
    <w:multiLevelType w:val="hybridMultilevel"/>
    <w:tmpl w:val="37AACBE4"/>
    <w:lvl w:ilvl="0" w:tplc="9CA04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15E85"/>
    <w:multiLevelType w:val="hybridMultilevel"/>
    <w:tmpl w:val="1C5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216AC"/>
    <w:multiLevelType w:val="hybridMultilevel"/>
    <w:tmpl w:val="1660E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36E93"/>
    <w:multiLevelType w:val="hybridMultilevel"/>
    <w:tmpl w:val="7632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54AA7"/>
    <w:multiLevelType w:val="hybridMultilevel"/>
    <w:tmpl w:val="3A066D30"/>
    <w:lvl w:ilvl="0" w:tplc="674C3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2"/>
  </w:num>
  <w:num w:numId="12">
    <w:abstractNumId w:val="20"/>
  </w:num>
  <w:num w:numId="13">
    <w:abstractNumId w:val="0"/>
  </w:num>
  <w:num w:numId="14">
    <w:abstractNumId w:val="19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88"/>
    <w:rsid w:val="0001329C"/>
    <w:rsid w:val="00025BC2"/>
    <w:rsid w:val="00026919"/>
    <w:rsid w:val="00056A6F"/>
    <w:rsid w:val="000604C8"/>
    <w:rsid w:val="000656C9"/>
    <w:rsid w:val="00093565"/>
    <w:rsid w:val="000A1D5B"/>
    <w:rsid w:val="000B372E"/>
    <w:rsid w:val="000D2615"/>
    <w:rsid w:val="000E02E8"/>
    <w:rsid w:val="000F3FAB"/>
    <w:rsid w:val="00105760"/>
    <w:rsid w:val="0010704A"/>
    <w:rsid w:val="001238EF"/>
    <w:rsid w:val="00152B1D"/>
    <w:rsid w:val="0015358F"/>
    <w:rsid w:val="001645E2"/>
    <w:rsid w:val="00165DC7"/>
    <w:rsid w:val="00193169"/>
    <w:rsid w:val="001A629D"/>
    <w:rsid w:val="001E171E"/>
    <w:rsid w:val="001F024C"/>
    <w:rsid w:val="00214B76"/>
    <w:rsid w:val="00217171"/>
    <w:rsid w:val="00222942"/>
    <w:rsid w:val="00244E0F"/>
    <w:rsid w:val="00244F46"/>
    <w:rsid w:val="00277577"/>
    <w:rsid w:val="002A46B4"/>
    <w:rsid w:val="002C4435"/>
    <w:rsid w:val="002C7978"/>
    <w:rsid w:val="002D5BD8"/>
    <w:rsid w:val="002E248A"/>
    <w:rsid w:val="002F19B5"/>
    <w:rsid w:val="00305842"/>
    <w:rsid w:val="00325EF3"/>
    <w:rsid w:val="00346730"/>
    <w:rsid w:val="0035112F"/>
    <w:rsid w:val="0035444D"/>
    <w:rsid w:val="003C7A3B"/>
    <w:rsid w:val="003D608C"/>
    <w:rsid w:val="003E76D7"/>
    <w:rsid w:val="003E77C3"/>
    <w:rsid w:val="004076E7"/>
    <w:rsid w:val="004165BF"/>
    <w:rsid w:val="00417F88"/>
    <w:rsid w:val="0043014A"/>
    <w:rsid w:val="00442119"/>
    <w:rsid w:val="004476D9"/>
    <w:rsid w:val="00454828"/>
    <w:rsid w:val="004814CC"/>
    <w:rsid w:val="00481F5F"/>
    <w:rsid w:val="004B02B9"/>
    <w:rsid w:val="004B1871"/>
    <w:rsid w:val="004E0138"/>
    <w:rsid w:val="004E5BB5"/>
    <w:rsid w:val="00522A52"/>
    <w:rsid w:val="005362E8"/>
    <w:rsid w:val="00536339"/>
    <w:rsid w:val="005373B7"/>
    <w:rsid w:val="005510C1"/>
    <w:rsid w:val="00556C1C"/>
    <w:rsid w:val="0058638E"/>
    <w:rsid w:val="005A01BD"/>
    <w:rsid w:val="005B06ED"/>
    <w:rsid w:val="006062E5"/>
    <w:rsid w:val="0060663C"/>
    <w:rsid w:val="00606861"/>
    <w:rsid w:val="00606935"/>
    <w:rsid w:val="00612755"/>
    <w:rsid w:val="00624CA3"/>
    <w:rsid w:val="006332E5"/>
    <w:rsid w:val="00645EC6"/>
    <w:rsid w:val="00682DE8"/>
    <w:rsid w:val="006A4A3E"/>
    <w:rsid w:val="006A6082"/>
    <w:rsid w:val="006B43AB"/>
    <w:rsid w:val="006E4329"/>
    <w:rsid w:val="006F70ED"/>
    <w:rsid w:val="006F794E"/>
    <w:rsid w:val="0071774C"/>
    <w:rsid w:val="007278C9"/>
    <w:rsid w:val="00730FD1"/>
    <w:rsid w:val="007314FC"/>
    <w:rsid w:val="00732103"/>
    <w:rsid w:val="0076066F"/>
    <w:rsid w:val="00786100"/>
    <w:rsid w:val="007C5AB8"/>
    <w:rsid w:val="007D3F21"/>
    <w:rsid w:val="007F68E2"/>
    <w:rsid w:val="00806AD1"/>
    <w:rsid w:val="00826B79"/>
    <w:rsid w:val="00827F92"/>
    <w:rsid w:val="00842FB2"/>
    <w:rsid w:val="0084638C"/>
    <w:rsid w:val="008850C7"/>
    <w:rsid w:val="008A043F"/>
    <w:rsid w:val="008B11D6"/>
    <w:rsid w:val="008C2933"/>
    <w:rsid w:val="008D7AB3"/>
    <w:rsid w:val="008F7F9B"/>
    <w:rsid w:val="00906876"/>
    <w:rsid w:val="00911906"/>
    <w:rsid w:val="00920EB6"/>
    <w:rsid w:val="00926CB3"/>
    <w:rsid w:val="00944159"/>
    <w:rsid w:val="0094617E"/>
    <w:rsid w:val="00960B15"/>
    <w:rsid w:val="0097672F"/>
    <w:rsid w:val="00990729"/>
    <w:rsid w:val="009A0904"/>
    <w:rsid w:val="009E503A"/>
    <w:rsid w:val="009F205A"/>
    <w:rsid w:val="009F24D4"/>
    <w:rsid w:val="00A25723"/>
    <w:rsid w:val="00A31314"/>
    <w:rsid w:val="00A56939"/>
    <w:rsid w:val="00A66739"/>
    <w:rsid w:val="00A70059"/>
    <w:rsid w:val="00A842AF"/>
    <w:rsid w:val="00AA503C"/>
    <w:rsid w:val="00AB7377"/>
    <w:rsid w:val="00AE4C00"/>
    <w:rsid w:val="00AF5119"/>
    <w:rsid w:val="00B04193"/>
    <w:rsid w:val="00B241DE"/>
    <w:rsid w:val="00B31F5A"/>
    <w:rsid w:val="00B32721"/>
    <w:rsid w:val="00B478E7"/>
    <w:rsid w:val="00B75067"/>
    <w:rsid w:val="00B758DD"/>
    <w:rsid w:val="00BB137E"/>
    <w:rsid w:val="00BB5846"/>
    <w:rsid w:val="00BF339E"/>
    <w:rsid w:val="00BF669E"/>
    <w:rsid w:val="00C005C7"/>
    <w:rsid w:val="00C74C1F"/>
    <w:rsid w:val="00C95198"/>
    <w:rsid w:val="00CA37C2"/>
    <w:rsid w:val="00CA47D5"/>
    <w:rsid w:val="00CC58E6"/>
    <w:rsid w:val="00CD35E6"/>
    <w:rsid w:val="00CD511F"/>
    <w:rsid w:val="00D00C9F"/>
    <w:rsid w:val="00D11930"/>
    <w:rsid w:val="00D301FB"/>
    <w:rsid w:val="00D500E7"/>
    <w:rsid w:val="00D5438A"/>
    <w:rsid w:val="00D74D22"/>
    <w:rsid w:val="00DA1148"/>
    <w:rsid w:val="00DD2006"/>
    <w:rsid w:val="00DD45CC"/>
    <w:rsid w:val="00DD5654"/>
    <w:rsid w:val="00E043DA"/>
    <w:rsid w:val="00E17CA7"/>
    <w:rsid w:val="00E5056A"/>
    <w:rsid w:val="00E73081"/>
    <w:rsid w:val="00EB097B"/>
    <w:rsid w:val="00EB3703"/>
    <w:rsid w:val="00EB7375"/>
    <w:rsid w:val="00EC0273"/>
    <w:rsid w:val="00EC3D48"/>
    <w:rsid w:val="00EE4692"/>
    <w:rsid w:val="00F077EC"/>
    <w:rsid w:val="00F13B88"/>
    <w:rsid w:val="00F24EDC"/>
    <w:rsid w:val="00F425DB"/>
    <w:rsid w:val="00F43566"/>
    <w:rsid w:val="00F473EC"/>
    <w:rsid w:val="00F624D4"/>
    <w:rsid w:val="00F724BD"/>
    <w:rsid w:val="00F91C9E"/>
    <w:rsid w:val="00FA47CB"/>
    <w:rsid w:val="00FD0ABB"/>
    <w:rsid w:val="00FE00F6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FED1-CEFF-44F3-BE64-F9A001E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3AB"/>
  </w:style>
  <w:style w:type="character" w:styleId="a5">
    <w:name w:val="Hyperlink"/>
    <w:basedOn w:val="a0"/>
    <w:uiPriority w:val="99"/>
    <w:semiHidden/>
    <w:unhideWhenUsed/>
    <w:rsid w:val="006B43AB"/>
    <w:rPr>
      <w:color w:val="0000FF"/>
      <w:u w:val="single"/>
    </w:rPr>
  </w:style>
  <w:style w:type="character" w:customStyle="1" w:styleId="quote-autor">
    <w:name w:val="quote-autor"/>
    <w:basedOn w:val="a0"/>
    <w:rsid w:val="000F3FAB"/>
  </w:style>
  <w:style w:type="paragraph" w:styleId="a6">
    <w:name w:val="Balloon Text"/>
    <w:basedOn w:val="a"/>
    <w:link w:val="a7"/>
    <w:uiPriority w:val="99"/>
    <w:semiHidden/>
    <w:unhideWhenUsed/>
    <w:rsid w:val="007D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652">
          <w:marLeft w:val="4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186A-DE74-4322-BEF5-3A9B016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2019-06-02T07:15:00Z</cp:lastPrinted>
  <dcterms:created xsi:type="dcterms:W3CDTF">2019-06-02T07:09:00Z</dcterms:created>
  <dcterms:modified xsi:type="dcterms:W3CDTF">2019-06-03T08:58:00Z</dcterms:modified>
</cp:coreProperties>
</file>